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E77DA8" w:rsidP="004A74B8">
      <w:pPr>
        <w:jc w:val="center"/>
      </w:pPr>
      <w:bookmarkStart w:id="0" w:name="_GoBack"/>
      <w:bookmarkEnd w:id="0"/>
      <w:r>
        <w:rPr>
          <w:noProof/>
        </w:rPr>
        <w:drawing>
          <wp:anchor distT="1800225" distB="360045" distL="114300" distR="114300" simplePos="0" relativeHeight="251657728" behindDoc="0" locked="1" layoutInCell="1" allowOverlap="0" wp14:anchorId="524AFA04" wp14:editId="21663DF4">
            <wp:simplePos x="0" y="0"/>
            <wp:positionH relativeFrom="page">
              <wp:align>center</wp:align>
            </wp:positionH>
            <wp:positionV relativeFrom="page">
              <wp:posOffset>1800225</wp:posOffset>
            </wp:positionV>
            <wp:extent cx="1259840" cy="1440180"/>
            <wp:effectExtent l="0" t="0" r="0" b="7620"/>
            <wp:wrapTopAndBottom/>
            <wp:docPr id="4" name="obrázek 4" descr="znak rozsude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znak rozsudek 2"/>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9840" cy="1440180"/>
                    </a:xfrm>
                    <a:prstGeom prst="rect">
                      <a:avLst/>
                    </a:prstGeom>
                    <a:noFill/>
                  </pic:spPr>
                </pic:pic>
              </a:graphicData>
            </a:graphic>
            <wp14:sizeRelH relativeFrom="page">
              <wp14:pctWidth>0</wp14:pctWidth>
            </wp14:sizeRelH>
            <wp14:sizeRelV relativeFrom="page">
              <wp14:pctHeight>0</wp14:pctHeight>
            </wp14:sizeRelV>
          </wp:anchor>
        </w:drawing>
      </w:r>
      <w:r w:rsidR="003926CC" w:rsidRPr="004B174D">
        <w:t>ČESKÁ REPUBLIKA</w:t>
      </w:r>
    </w:p>
    <w:p w:rsidR="003926CC" w:rsidRPr="004B174D" w:rsidRDefault="003926CC" w:rsidP="003926CC">
      <w:pPr>
        <w:jc w:val="center"/>
        <w:rPr>
          <w:b/>
          <w:bCs/>
          <w:sz w:val="40"/>
          <w:szCs w:val="40"/>
        </w:rPr>
      </w:pPr>
      <w:r w:rsidRPr="004B174D">
        <w:rPr>
          <w:b/>
          <w:bCs/>
          <w:sz w:val="40"/>
          <w:szCs w:val="40"/>
        </w:rPr>
        <w:t>ROZSUDEK</w:t>
      </w:r>
    </w:p>
    <w:p w:rsidR="003926CC" w:rsidRPr="004B174D" w:rsidRDefault="003926CC" w:rsidP="003926CC">
      <w:pPr>
        <w:spacing w:after="480"/>
        <w:jc w:val="center"/>
        <w:rPr>
          <w:b/>
          <w:bCs/>
          <w:sz w:val="40"/>
          <w:szCs w:val="40"/>
        </w:rPr>
      </w:pPr>
      <w:r w:rsidRPr="004B174D">
        <w:rPr>
          <w:b/>
          <w:bCs/>
          <w:sz w:val="40"/>
          <w:szCs w:val="40"/>
        </w:rPr>
        <w:t>JMÉNEM REPUBLIKY</w:t>
      </w:r>
      <w:r w:rsidR="00F11093">
        <w:rPr>
          <w:b/>
          <w:bCs/>
          <w:sz w:val="40"/>
          <w:szCs w:val="40"/>
        </w:rPr>
        <w:br/>
      </w:r>
      <w:r w:rsidR="00F11093" w:rsidRPr="00F11093">
        <w:rPr>
          <w:bCs/>
          <w:sz w:val="20"/>
        </w:rPr>
        <w:t>(anonymizovaný opis)</w:t>
      </w:r>
    </w:p>
    <w:p w:rsidR="004A5914" w:rsidRPr="00AF3140" w:rsidRDefault="00AF3140" w:rsidP="00AF3140">
      <w:r w:rsidRPr="00AF3140">
        <w:t>Krajský soud v Plzni rozhodl v hlavním líčení konaném dne 25.6.2021 v senátě složeném z předsedkyně senátu JUDr. Heleny Przybylové a přísedících Mgr. Lukáše Turka a Světlany Polankové</w:t>
      </w:r>
    </w:p>
    <w:p w:rsidR="00F11093" w:rsidRDefault="00F11093" w:rsidP="008A0B5D">
      <w:pPr>
        <w:pStyle w:val="Nadpisstirozsudku"/>
      </w:pPr>
      <w:r w:rsidRPr="00F11093">
        <w:t>takto</w:t>
      </w:r>
      <w:r>
        <w:t>:</w:t>
      </w:r>
    </w:p>
    <w:p w:rsidR="00AF3140" w:rsidRDefault="00AF3140" w:rsidP="00AF3140">
      <w:r w:rsidRPr="00AF3140">
        <w:t>Obžalovaná</w:t>
      </w:r>
    </w:p>
    <w:p w:rsidR="00AF3140" w:rsidRDefault="00AF3140" w:rsidP="00AF3140">
      <w:pPr>
        <w:jc w:val="center"/>
        <w:rPr>
          <w:b/>
        </w:rPr>
      </w:pPr>
      <w:r>
        <w:rPr>
          <w:b/>
        </w:rPr>
        <w:t>[</w:t>
      </w:r>
      <w:r w:rsidRPr="00AF3140">
        <w:rPr>
          <w:b/>
          <w:shd w:val="clear" w:color="auto" w:fill="CCCCCC"/>
        </w:rPr>
        <w:t>jméno</w:t>
      </w:r>
      <w:r w:rsidRPr="00AF3140">
        <w:rPr>
          <w:b/>
        </w:rPr>
        <w:t xml:space="preserve">] </w:t>
      </w:r>
      <w:r>
        <w:rPr>
          <w:b/>
        </w:rPr>
        <w:t>[</w:t>
      </w:r>
      <w:r w:rsidRPr="00AF3140">
        <w:rPr>
          <w:b/>
          <w:shd w:val="clear" w:color="auto" w:fill="CCCCCC"/>
        </w:rPr>
        <w:t>příjmení</w:t>
      </w:r>
      <w:r w:rsidRPr="00AF3140">
        <w:rPr>
          <w:b/>
        </w:rPr>
        <w:t>],</w:t>
      </w:r>
    </w:p>
    <w:p w:rsidR="00AF3140" w:rsidRDefault="00AF3140" w:rsidP="00AF3140">
      <w:r>
        <w:t>[</w:t>
      </w:r>
      <w:r w:rsidRPr="00AF3140">
        <w:rPr>
          <w:shd w:val="clear" w:color="auto" w:fill="CCCCCC"/>
        </w:rPr>
        <w:t>datum narození</w:t>
      </w:r>
      <w:r w:rsidRPr="00AF3140">
        <w:t>] v </w:t>
      </w:r>
      <w:r>
        <w:t>[</w:t>
      </w:r>
      <w:r w:rsidRPr="00AF3140">
        <w:rPr>
          <w:shd w:val="clear" w:color="auto" w:fill="CCCCCC"/>
        </w:rPr>
        <w:t>obec</w:t>
      </w:r>
      <w:r w:rsidRPr="00AF3140">
        <w:t xml:space="preserve">], trvale bytem </w:t>
      </w:r>
      <w:r>
        <w:t>[</w:t>
      </w:r>
      <w:r w:rsidRPr="00AF3140">
        <w:rPr>
          <w:shd w:val="clear" w:color="auto" w:fill="CCCCCC"/>
        </w:rPr>
        <w:t>adresa</w:t>
      </w:r>
      <w:r w:rsidRPr="00AF3140">
        <w:t xml:space="preserve">], adresa pro účely doručování </w:t>
      </w:r>
      <w:r>
        <w:t>[</w:t>
      </w:r>
      <w:r w:rsidRPr="00AF3140">
        <w:rPr>
          <w:shd w:val="clear" w:color="auto" w:fill="CCCCCC"/>
        </w:rPr>
        <w:t>obec</w:t>
      </w:r>
      <w:r w:rsidRPr="00AF3140">
        <w:t xml:space="preserve">], </w:t>
      </w:r>
      <w:r>
        <w:t>[</w:t>
      </w:r>
      <w:r w:rsidRPr="00AF3140">
        <w:rPr>
          <w:shd w:val="clear" w:color="auto" w:fill="CCCCCC"/>
        </w:rPr>
        <w:t>ulice a číslo</w:t>
      </w:r>
      <w:r w:rsidRPr="00AF3140">
        <w:t>],</w:t>
      </w:r>
    </w:p>
    <w:p w:rsidR="00AF3140" w:rsidRDefault="00AF3140" w:rsidP="00AF3140">
      <w:pPr>
        <w:jc w:val="center"/>
        <w:rPr>
          <w:b/>
        </w:rPr>
      </w:pPr>
      <w:r w:rsidRPr="00AF3140">
        <w:rPr>
          <w:b/>
        </w:rPr>
        <w:t>je vinna,</w:t>
      </w:r>
    </w:p>
    <w:p w:rsidR="00AF3140" w:rsidRDefault="00AF3140" w:rsidP="00AF3140">
      <w:r w:rsidRPr="00AF3140">
        <w:t xml:space="preserve">že v přesně nezjištěném čase v době několika dní před 17.8.2020 na pokoji č. 2 v krizovém zařízení pro ženy (Azylovém domě) na adrese </w:t>
      </w:r>
      <w:r>
        <w:t>[</w:t>
      </w:r>
      <w:r w:rsidRPr="00AF3140">
        <w:rPr>
          <w:shd w:val="clear" w:color="auto" w:fill="CCCCCC"/>
        </w:rPr>
        <w:t>adresa</w:t>
      </w:r>
      <w:r w:rsidR="00CA781F">
        <w:t>]</w:t>
      </w:r>
      <w:r w:rsidRPr="00AF3140">
        <w:t xml:space="preserve"> vzala do rukou svého syna poškozeného </w:t>
      </w:r>
      <w:r>
        <w:t>[</w:t>
      </w:r>
      <w:r w:rsidRPr="00AF3140">
        <w:rPr>
          <w:shd w:val="clear" w:color="auto" w:fill="CCCCCC"/>
        </w:rPr>
        <w:t>jméno</w:t>
      </w:r>
      <w:r w:rsidRPr="00AF3140">
        <w:t xml:space="preserve">] </w:t>
      </w:r>
      <w:r>
        <w:t>[</w:t>
      </w:r>
      <w:r w:rsidRPr="00AF3140">
        <w:rPr>
          <w:shd w:val="clear" w:color="auto" w:fill="CCCCCC"/>
        </w:rPr>
        <w:t>příjmení</w:t>
      </w:r>
      <w:r w:rsidRPr="00AF3140">
        <w:t xml:space="preserve">], </w:t>
      </w:r>
      <w:r>
        <w:t>[</w:t>
      </w:r>
      <w:r w:rsidRPr="00AF3140">
        <w:rPr>
          <w:shd w:val="clear" w:color="auto" w:fill="CCCCCC"/>
        </w:rPr>
        <w:t>datum narození</w:t>
      </w:r>
      <w:r w:rsidRPr="00AF3140">
        <w:t>] a silou značné intenzity s ním nejméně dvakrát krátce za sebou záměrně udeřila o nezjištěnou tvrdou plochu, nejspíše zeď pokoje, čímž došlo k prudkému nárazu hlavy poškozeného do pevné tvrdé plochy, a způsobila mu tím tříštivou zlomeninu týlní kosti, tříštivou zlomeninu pravé temenní kosti a puklinu levé temenní kosti, mnohočetná rozsáhlá pohmoždění mozku nejvíce v týlních lalocích a mozečku spojující kůru obou polokoulí, krevní výron pod tvrdou plenou v zadní polovině pravé polokoule mozku a krevní výrony mezi měkkými plenami v místech ložiskových pohmoždění mozku, dva velké krevní výrony v týlní krajině vpravo a ve spánkově-temenní krajině vlevo, dále akutní respirační selhání, přechodné ochrnutí levé poloviny těla, nitrooční poranění, poškození zraku, kdy tato zranění si vyžádala hospitalizaci poškozeného na Dětské klinice Fakultní nemocnice Plzeň ode dne 17.8.2020 do 14.9.2020, s opakovanými operačními zákrok a dalšími hospitalizacemi v době následující, přičemž se jedná o poranění s doživotními následky závažným způsobem narušující bio-psycho-sociální vývoj poškozeného předpokládajícími doživotní péči druhé osoby o poškozeného,</w:t>
      </w:r>
    </w:p>
    <w:p w:rsidR="00AF3140" w:rsidRDefault="00AF3140" w:rsidP="00AF3140">
      <w:pPr>
        <w:jc w:val="center"/>
        <w:rPr>
          <w:b/>
        </w:rPr>
      </w:pPr>
      <w:r w:rsidRPr="00AF3140">
        <w:rPr>
          <w:b/>
        </w:rPr>
        <w:lastRenderedPageBreak/>
        <w:t>tedy,</w:t>
      </w:r>
    </w:p>
    <w:p w:rsidR="00AF3140" w:rsidRDefault="00AF3140" w:rsidP="00AF3140">
      <w:r w:rsidRPr="00AF3140">
        <w:t>jinému úmyslně způsobila těžkou újmu na zdraví a spáchala takový čin na dítěti mladším patnácti let,</w:t>
      </w:r>
    </w:p>
    <w:p w:rsidR="00AF3140" w:rsidRDefault="00AF3140" w:rsidP="00AF3140">
      <w:pPr>
        <w:jc w:val="center"/>
        <w:rPr>
          <w:b/>
        </w:rPr>
      </w:pPr>
      <w:r w:rsidRPr="00AF3140">
        <w:rPr>
          <w:b/>
        </w:rPr>
        <w:t>čímž spáchala,</w:t>
      </w:r>
    </w:p>
    <w:p w:rsidR="00AF3140" w:rsidRDefault="00AF3140" w:rsidP="00AF3140">
      <w:r w:rsidRPr="00AF3140">
        <w:t>zločin těžkého ublížení na zdraví podle § 145 odst. 1, odst. 2 písm. c) trestního zákoníku a</w:t>
      </w:r>
    </w:p>
    <w:p w:rsidR="00AF3140" w:rsidRDefault="00AF3140" w:rsidP="00AF3140">
      <w:pPr>
        <w:jc w:val="center"/>
        <w:rPr>
          <w:b/>
        </w:rPr>
      </w:pPr>
      <w:r w:rsidRPr="00AF3140">
        <w:rPr>
          <w:b/>
        </w:rPr>
        <w:t>odsuzuje se,</w:t>
      </w:r>
    </w:p>
    <w:p w:rsidR="00AF3140" w:rsidRDefault="00AF3140" w:rsidP="00AF3140">
      <w:r w:rsidRPr="00AF3140">
        <w:t>podle § 145 odst. 2 trestního zákoníku k trestu odnětí svobody v trvání 9 (devíti) let.</w:t>
      </w:r>
    </w:p>
    <w:p w:rsidR="00AF3140" w:rsidRDefault="00AF3140" w:rsidP="00AF3140">
      <w:r w:rsidRPr="00AF3140">
        <w:t>Podle § 56 odst. 2 písm. b) trestního zákoníku se obžalovaná pro výkon tohoto trestu zařazuje do věznice se zvýšenou ostrahou.</w:t>
      </w:r>
    </w:p>
    <w:p w:rsidR="00AF3140" w:rsidRDefault="00AF3140" w:rsidP="00AF3140">
      <w:r w:rsidRPr="00AF3140">
        <w:t>Podle § 228 odst. 1 trestního řádu je obžalovaná povinna zaplatit poškozené Všeobecné zdravotní pojišťovně ČR, se sídlem Praha 3-Vinohrady, Orlická 2020/2, IČ: 41197518 náhradu škody ve výši 646.630 Kč spolu s úrokem z prodlení ve výši 8,25% z uvedené částky ode dne právní moci rozsudku do zaplacení.</w:t>
      </w:r>
    </w:p>
    <w:p w:rsidR="008A0B5D" w:rsidRPr="00AF3140" w:rsidRDefault="00AF3140" w:rsidP="00AF3140">
      <w:r w:rsidRPr="00AF3140">
        <w:t xml:space="preserve">Podle § 228 odst. 1 trestního řádu je obžalovaná povinna zaplatit poškozenému nezl. </w:t>
      </w:r>
      <w:r>
        <w:t>[</w:t>
      </w:r>
      <w:r w:rsidRPr="00AF3140">
        <w:rPr>
          <w:shd w:val="clear" w:color="auto" w:fill="CCCCCC"/>
        </w:rPr>
        <w:t>jméno</w:t>
      </w:r>
      <w:r w:rsidRPr="00AF3140">
        <w:t xml:space="preserve">] </w:t>
      </w:r>
      <w:r>
        <w:t>[</w:t>
      </w:r>
      <w:r w:rsidRPr="00AF3140">
        <w:rPr>
          <w:shd w:val="clear" w:color="auto" w:fill="CCCCCC"/>
        </w:rPr>
        <w:t>příjmení</w:t>
      </w:r>
      <w:r w:rsidRPr="00AF3140">
        <w:t xml:space="preserve">], </w:t>
      </w:r>
      <w:r>
        <w:t>[</w:t>
      </w:r>
      <w:r w:rsidRPr="00AF3140">
        <w:rPr>
          <w:shd w:val="clear" w:color="auto" w:fill="CCCCCC"/>
        </w:rPr>
        <w:t>datum narození</w:t>
      </w:r>
      <w:r w:rsidRPr="00AF3140">
        <w:t>], zastoupenému opatrovníkem JUDr. Jaroslavem Bártou, advokátem se sídlem Plzeň, nám. T 418/25, náhradu nemajetkové újmy v penězích v částce 100.000 Kč.</w:t>
      </w:r>
    </w:p>
    <w:p w:rsidR="008A0B5D" w:rsidRDefault="008A0B5D" w:rsidP="008A0B5D">
      <w:pPr>
        <w:pStyle w:val="Nadpisstirozsudku"/>
      </w:pPr>
      <w:r>
        <w:t>Odůvodnění:</w:t>
      </w:r>
    </w:p>
    <w:p w:rsidR="00AF3140" w:rsidRDefault="00AF3140" w:rsidP="00AF3140">
      <w:r w:rsidRPr="00AF3140">
        <w:t xml:space="preserve">1. Dokazováním provedeným v hlavním líčení bylo prokázáno, že se obžalovaná dopustila jednání popsaného ve výroku rozsudku, tedy silou velké intenzity záměrně udeřila svého syna nezl. </w:t>
      </w:r>
      <w:r>
        <w:t>[</w:t>
      </w:r>
      <w:r w:rsidRPr="00AF3140">
        <w:rPr>
          <w:shd w:val="clear" w:color="auto" w:fill="CCCCCC"/>
        </w:rPr>
        <w:t>jméno</w:t>
      </w:r>
      <w:r w:rsidRPr="00AF3140">
        <w:t xml:space="preserve">] </w:t>
      </w:r>
      <w:r>
        <w:t>[</w:t>
      </w:r>
      <w:r w:rsidRPr="00AF3140">
        <w:rPr>
          <w:shd w:val="clear" w:color="auto" w:fill="CCCCCC"/>
        </w:rPr>
        <w:t>příjmení</w:t>
      </w:r>
      <w:r w:rsidRPr="00AF3140">
        <w:t>] (dále jen poškozený) hlavou o pevnou tvrdou plochu, nejspíše zeď, a to nejméně dvakrát, čímž mu způsobila shora popsaná zranění zejména lebky a mozku.</w:t>
      </w:r>
    </w:p>
    <w:p w:rsidR="00AF3140" w:rsidRDefault="00AF3140" w:rsidP="00AF3140">
      <w:r w:rsidRPr="00AF3140">
        <w:t xml:space="preserve">2. Obžalovaná popírala, že by se dopustila předmětného jednání, resp. připouštěla, že poškozeného udeřila do hlavy, nicméně k tomuto mělo dojít náhodně, nechtěně. Samotný úrazový děj pak obžalovaná popsala odlišně ve své výpovědi učiněné v přípravném řízení a hlavním líčení. V přípravném řízení, v procesně použitelné formě výpovědi, obžalovaná uvedla, že k úderu poškozeného do hlavy došlo tak, že když měla poškozeného v náručí a chtěla si sednout na postel, tak jak ho zvedla z postýlky a sedala si, neudržela rovnováhu a bouchla jeho hlavou do zdi za svými zády. Stalo se to v pátek před tím, než byla zjištěna jeho zranění v nemocnici (pozn. myšleno dne 14.8.2020). Poškozený po úderu brečel, ona jej uklidnila a poškozený usnul, k večeru s ním šla obžalovaná ven, poškozený byl bledší,„ nesvůj“, když ho krmila, tak zvracel. Jelikož se poškozený„ nelepšil“, šla s ním v pondělí (17.8.2020) k dětskému lékaři, ten jí odeslal s dítětem do nemocnice v Rokycanech (dle slov obžalované byla s dítětem odeslána do nemocnice proto, že dítě od poslední návštěvy nepřibralo), odkud byl poškozený převezen do FN v Plzni. K dětskému lékaři jí doprovázel její bývalý přítel sv. </w:t>
      </w:r>
      <w:r>
        <w:t>[</w:t>
      </w:r>
      <w:r w:rsidRPr="00AF3140">
        <w:rPr>
          <w:shd w:val="clear" w:color="auto" w:fill="CCCCCC"/>
        </w:rPr>
        <w:t>jméno</w:t>
      </w:r>
      <w:r w:rsidRPr="00AF3140">
        <w:t xml:space="preserve">] </w:t>
      </w:r>
      <w:r>
        <w:t>[</w:t>
      </w:r>
      <w:r w:rsidRPr="00AF3140">
        <w:rPr>
          <w:shd w:val="clear" w:color="auto" w:fill="CCCCCC"/>
        </w:rPr>
        <w:t>příjmení</w:t>
      </w:r>
      <w:r w:rsidRPr="00AF3140">
        <w:t xml:space="preserve">], jelikož byli domluveni, že se obžalovaná setká se svou dcerou, o níž její bývalý přítel pečuje. Dětskému lékaři při návštěvě obžalovaná řekla, že jí poškozený spadl z postele, že zvrací, je ospalý a bledý. K tomu obžalovaná uvedla, že jí poškozený skutečně spadl z postele, a to před týdnem, když byla na návštěvě svého bývalého přítele sv. </w:t>
      </w:r>
      <w:r>
        <w:t>[</w:t>
      </w:r>
      <w:r w:rsidRPr="00AF3140">
        <w:rPr>
          <w:shd w:val="clear" w:color="auto" w:fill="CCCCCC"/>
        </w:rPr>
        <w:t>příjmení</w:t>
      </w:r>
      <w:r w:rsidRPr="00AF3140">
        <w:t xml:space="preserve">] a dcery </w:t>
      </w:r>
      <w:r>
        <w:t>[</w:t>
      </w:r>
      <w:r w:rsidRPr="00AF3140">
        <w:rPr>
          <w:shd w:val="clear" w:color="auto" w:fill="CCCCCC"/>
        </w:rPr>
        <w:t>jméno</w:t>
      </w:r>
      <w:r w:rsidRPr="00AF3140">
        <w:t>] v </w:t>
      </w:r>
      <w:r>
        <w:t>[</w:t>
      </w:r>
      <w:r w:rsidRPr="00AF3140">
        <w:rPr>
          <w:shd w:val="clear" w:color="auto" w:fill="CCCCCC"/>
        </w:rPr>
        <w:t>obec</w:t>
      </w:r>
      <w:r w:rsidRPr="00AF3140">
        <w:t xml:space="preserve">]. Tento pád obžalovaná neviděla, neboť byla v kuchyni a poškozený </w:t>
      </w:r>
      <w:r>
        <w:t>[</w:t>
      </w:r>
      <w:r w:rsidRPr="00AF3140">
        <w:rPr>
          <w:shd w:val="clear" w:color="auto" w:fill="CCCCCC"/>
        </w:rPr>
        <w:t>jméno</w:t>
      </w:r>
      <w:r w:rsidRPr="00AF3140">
        <w:t xml:space="preserve">] byl na gauči, sv. </w:t>
      </w:r>
      <w:r>
        <w:t>[</w:t>
      </w:r>
      <w:r w:rsidRPr="00AF3140">
        <w:rPr>
          <w:shd w:val="clear" w:color="auto" w:fill="CCCCCC"/>
        </w:rPr>
        <w:t>jméno</w:t>
      </w:r>
      <w:r w:rsidRPr="00AF3140">
        <w:t xml:space="preserve">] </w:t>
      </w:r>
      <w:r>
        <w:t>[</w:t>
      </w:r>
      <w:r w:rsidRPr="00AF3140">
        <w:rPr>
          <w:shd w:val="clear" w:color="auto" w:fill="CCCCCC"/>
        </w:rPr>
        <w:t>příjmení</w:t>
      </w:r>
      <w:r w:rsidRPr="00AF3140">
        <w:t xml:space="preserve">] se zrovna sprchoval, takže u toho také nebyl. Poté slyšela obžalovaná pláč, plakal poškozený i dcera </w:t>
      </w:r>
      <w:r>
        <w:t>[</w:t>
      </w:r>
      <w:r w:rsidRPr="00AF3140">
        <w:rPr>
          <w:shd w:val="clear" w:color="auto" w:fill="CCCCCC"/>
        </w:rPr>
        <w:t>jméno</w:t>
      </w:r>
      <w:r w:rsidRPr="00AF3140">
        <w:t xml:space="preserve">] (nar. </w:t>
      </w:r>
      <w:r>
        <w:t>[</w:t>
      </w:r>
      <w:r w:rsidRPr="00AF3140">
        <w:rPr>
          <w:shd w:val="clear" w:color="auto" w:fill="CCCCCC"/>
        </w:rPr>
        <w:t>rok</w:t>
      </w:r>
      <w:r w:rsidRPr="00AF3140">
        <w:t xml:space="preserve">]) a poškozený byl na zemi, obžalovaná jej vzala, utišila, měl trochu červené ucho, jinak na těle nic neměl. Jiné incidenty, při nichž by mohlo dojít k poranění poškozeného </w:t>
      </w:r>
      <w:r>
        <w:t>[</w:t>
      </w:r>
      <w:r w:rsidRPr="00AF3140">
        <w:rPr>
          <w:shd w:val="clear" w:color="auto" w:fill="CCCCCC"/>
        </w:rPr>
        <w:t>jméno</w:t>
      </w:r>
      <w:r w:rsidRPr="00AF3140">
        <w:t xml:space="preserve">], obžalovaná nepopsala. K dotazu, jak silné bylo bouchnutí o zeď s poškozeným, když ztratila rovnováhu, uvedla, že„ asi silné, když má zlomenou lebku“. Oproti své výpovědi v přípravném řízení uvedla obžalovaná v hlavním líčení, že v době incidentu byla„ rozhozená“ ze svého bývalého přítele sv. </w:t>
      </w:r>
      <w:r>
        <w:t>[</w:t>
      </w:r>
      <w:r w:rsidRPr="00AF3140">
        <w:rPr>
          <w:shd w:val="clear" w:color="auto" w:fill="CCCCCC"/>
        </w:rPr>
        <w:t>příjmení</w:t>
      </w:r>
      <w:r w:rsidRPr="00AF3140">
        <w:t xml:space="preserve">], který jí vyhrožoval, že jí bude zakázán </w:t>
      </w:r>
      <w:r w:rsidRPr="00AF3140">
        <w:lastRenderedPageBreak/>
        <w:t xml:space="preserve">styk s dcerou </w:t>
      </w:r>
      <w:r>
        <w:t>[</w:t>
      </w:r>
      <w:r w:rsidRPr="00AF3140">
        <w:rPr>
          <w:shd w:val="clear" w:color="auto" w:fill="CCCCCC"/>
        </w:rPr>
        <w:t>jméno</w:t>
      </w:r>
      <w:r w:rsidRPr="00AF3140">
        <w:t xml:space="preserve">]. Některé dny vůbec nejedla, byla malátná a úraz poškozeného se stal tak, že jej obžalovaná brala z postýlky umístěné vedle své postele a postele spolubydlící sv. </w:t>
      </w:r>
      <w:r>
        <w:t>[</w:t>
      </w:r>
      <w:r w:rsidRPr="00AF3140">
        <w:rPr>
          <w:shd w:val="clear" w:color="auto" w:fill="CCCCCC"/>
        </w:rPr>
        <w:t>příjmení</w:t>
      </w:r>
      <w:r w:rsidRPr="00AF3140">
        <w:t xml:space="preserve">], a když jej zvedla a měla jej v náručí, tak se jí zamotala hlava a spadla s ním. Spadla ze stoje na zem. K dotazu soudu uvedla, že neztratila vědomí, prostě jen spadla na bok a oba zůstali ležet na zemi. Poškozený se při pádu jednou praštil do hlavy, a to v oblasti pravé boční strany hlavy, začal plakat a místo měl začervenalé. O pádu řekla bývalému příteli sv. </w:t>
      </w:r>
      <w:r>
        <w:t>[</w:t>
      </w:r>
      <w:r w:rsidRPr="00AF3140">
        <w:rPr>
          <w:shd w:val="clear" w:color="auto" w:fill="CCCCCC"/>
        </w:rPr>
        <w:t>příjmení</w:t>
      </w:r>
      <w:r w:rsidRPr="00AF3140">
        <w:t xml:space="preserve">] a současnému příteli sv. </w:t>
      </w:r>
      <w:r>
        <w:t>[</w:t>
      </w:r>
      <w:r w:rsidRPr="00AF3140">
        <w:rPr>
          <w:shd w:val="clear" w:color="auto" w:fill="CCCCCC"/>
        </w:rPr>
        <w:t>příjmení</w:t>
      </w:r>
      <w:r w:rsidRPr="00AF3140">
        <w:t xml:space="preserve">], řekla jim jen, že dítě spadlo a pád nijak blíže nepopisovala. Následně obžalovaná odepřela vypovídat, tudíž podrobnější informace k věci již soud z výpovědi obžalované nezjistil, tuto rovněž nebylo možno konfrontovat s výpovědí učiněné v přípravném řízení. Ačkoliv díky odepření výpovědi ze strany obžalované v hlavním líčení nebylo možno zjistit upřesňující informace k úrazovému ději u poškozeného, je zcela zřejmé, že obžalovaná ve svém vyjádření dříve, než odepřela vypovídat, popsala skutkový děj odlišně od výpovědi v přípravném řízení. V hlavním líčení neuvedla, že by si s poškozeným sedala na postel, ztratila rovnováhu a při pádu na postel jej praštila hlavou o zeď, nýbrž že díky své malátnosti a zamotání hlavy upadla ze stoje na zem, a jelikož poškozeného v té době držela v náručí, tak se při pádu s ní udeřil hlavou o zem. Z výpovědí obžalované v hlavním líčení i přípravném řízení vyplynulo, což potvrdila i sv. </w:t>
      </w:r>
      <w:r>
        <w:t>[</w:t>
      </w:r>
      <w:r w:rsidRPr="00AF3140">
        <w:rPr>
          <w:shd w:val="clear" w:color="auto" w:fill="CCCCCC"/>
        </w:rPr>
        <w:t>příjmení</w:t>
      </w:r>
      <w:r w:rsidRPr="00AF3140">
        <w:t xml:space="preserve">], že v té době bydlela s poškozeným </w:t>
      </w:r>
      <w:r>
        <w:t>[</w:t>
      </w:r>
      <w:r w:rsidRPr="00AF3140">
        <w:rPr>
          <w:shd w:val="clear" w:color="auto" w:fill="CCCCCC"/>
        </w:rPr>
        <w:t>jméno</w:t>
      </w:r>
      <w:r w:rsidRPr="00AF3140">
        <w:t xml:space="preserve">] v azylovém zařízení na pokoji společně se sv. </w:t>
      </w:r>
      <w:r>
        <w:t>[</w:t>
      </w:r>
      <w:r w:rsidRPr="00AF3140">
        <w:rPr>
          <w:shd w:val="clear" w:color="auto" w:fill="CCCCCC"/>
        </w:rPr>
        <w:t>příjmení</w:t>
      </w:r>
      <w:r w:rsidRPr="00AF3140">
        <w:t xml:space="preserve">], nicméně tato v době incidentu nebyla přítomna. Z výpovědi obžalované z přípravného řízení i hlavního líčení (k osobním údajům obžalovaná neodepřela vypovídat) vyplývá, že tato má tři děti, jedno z nich je umístěno v náhradní péči na Slovensku, o dceru </w:t>
      </w:r>
      <w:r>
        <w:t>[</w:t>
      </w:r>
      <w:r w:rsidRPr="00AF3140">
        <w:rPr>
          <w:shd w:val="clear" w:color="auto" w:fill="CCCCCC"/>
        </w:rPr>
        <w:t>jméno</w:t>
      </w:r>
      <w:r w:rsidRPr="00AF3140">
        <w:t xml:space="preserve">] se stará bývalý přítel sv. </w:t>
      </w:r>
      <w:r>
        <w:t>[</w:t>
      </w:r>
      <w:r w:rsidRPr="00AF3140">
        <w:rPr>
          <w:shd w:val="clear" w:color="auto" w:fill="CCCCCC"/>
        </w:rPr>
        <w:t>příjmení</w:t>
      </w:r>
      <w:r w:rsidRPr="00AF3140">
        <w:t xml:space="preserve">] a třetím dítětem je právě poškozený </w:t>
      </w:r>
      <w:r>
        <w:t>[</w:t>
      </w:r>
      <w:r w:rsidRPr="00AF3140">
        <w:rPr>
          <w:shd w:val="clear" w:color="auto" w:fill="CCCCCC"/>
        </w:rPr>
        <w:t>jméno</w:t>
      </w:r>
      <w:r w:rsidRPr="00AF3140">
        <w:t xml:space="preserve">], nyní umístěný rovněž v náhradní péči. V přípravném řízení se obžalovaná podrobněji vyjadřovala ke svým osobním poměrům v době narození poškozeného a k péči o něj, pro účely posouzení projednávané věci postačí uvést, že obžalovaná v době předchozí, poté co se jim s bývalým přítelem sv. </w:t>
      </w:r>
      <w:r>
        <w:t>[</w:t>
      </w:r>
      <w:r w:rsidRPr="00AF3140">
        <w:rPr>
          <w:shd w:val="clear" w:color="auto" w:fill="CCCCCC"/>
        </w:rPr>
        <w:t>příjmení</w:t>
      </w:r>
      <w:r w:rsidRPr="00AF3140">
        <w:t xml:space="preserve">] narodila dcera </w:t>
      </w:r>
      <w:r>
        <w:t>[</w:t>
      </w:r>
      <w:r w:rsidRPr="00AF3140">
        <w:rPr>
          <w:shd w:val="clear" w:color="auto" w:fill="CCCCCC"/>
        </w:rPr>
        <w:t>jméno</w:t>
      </w:r>
      <w:r w:rsidRPr="00AF3140">
        <w:t xml:space="preserve">], od přítele odešla, dcera zůstala u něj, přičemž v rozhodné době o ní pečoval a ona je oba navštěvovala. V době narození poškozeného pobývala opět u bývalého přítele sv. </w:t>
      </w:r>
      <w:r>
        <w:t>[</w:t>
      </w:r>
      <w:r w:rsidRPr="00AF3140">
        <w:rPr>
          <w:shd w:val="clear" w:color="auto" w:fill="CCCCCC"/>
        </w:rPr>
        <w:t>příjmení</w:t>
      </w:r>
      <w:r w:rsidRPr="00AF3140">
        <w:t xml:space="preserve">], nicméně následně odešla do azylového domu společně s poškozeným (z dokazování v hlavním líčení pak vyplynulo, že po přechodnou dobu před svým odchodem do azylového domu pobývala u sv. </w:t>
      </w:r>
      <w:r>
        <w:t>[</w:t>
      </w:r>
      <w:r w:rsidRPr="00AF3140">
        <w:rPr>
          <w:shd w:val="clear" w:color="auto" w:fill="CCCCCC"/>
        </w:rPr>
        <w:t>příjmení</w:t>
      </w:r>
      <w:r w:rsidRPr="00AF3140">
        <w:t xml:space="preserve">]); s bývalým přítelem sv. </w:t>
      </w:r>
      <w:r>
        <w:t>[</w:t>
      </w:r>
      <w:r w:rsidRPr="00AF3140">
        <w:rPr>
          <w:shd w:val="clear" w:color="auto" w:fill="CCCCCC"/>
        </w:rPr>
        <w:t>příjmení</w:t>
      </w:r>
      <w:r w:rsidRPr="00AF3140">
        <w:t xml:space="preserve">] i dcerou se vídala, současně měla vztah se stávajícím přítelem sv. </w:t>
      </w:r>
      <w:r>
        <w:t>[</w:t>
      </w:r>
      <w:r w:rsidRPr="00AF3140">
        <w:rPr>
          <w:shd w:val="clear" w:color="auto" w:fill="CCCCCC"/>
        </w:rPr>
        <w:t>příjmení</w:t>
      </w:r>
      <w:r w:rsidRPr="00AF3140">
        <w:t xml:space="preserve">], který vídal rovněž poškozeného </w:t>
      </w:r>
      <w:r>
        <w:t>[</w:t>
      </w:r>
      <w:r w:rsidRPr="00AF3140">
        <w:rPr>
          <w:shd w:val="clear" w:color="auto" w:fill="CCCCCC"/>
        </w:rPr>
        <w:t>jméno</w:t>
      </w:r>
      <w:r w:rsidRPr="00AF3140">
        <w:t xml:space="preserve">]. V azylovém domě pobývala na pokoji se sv. </w:t>
      </w:r>
      <w:r>
        <w:t>[</w:t>
      </w:r>
      <w:r w:rsidRPr="00AF3140">
        <w:rPr>
          <w:shd w:val="clear" w:color="auto" w:fill="CCCCCC"/>
        </w:rPr>
        <w:t>příjmení</w:t>
      </w:r>
      <w:r w:rsidRPr="00AF3140">
        <w:t xml:space="preserve">] a jejími dětmi, v době jejího pobytu v azylovém domě pak mělo dojít i k projednávanému zranění poškozeného </w:t>
      </w:r>
      <w:r>
        <w:t>[</w:t>
      </w:r>
      <w:r w:rsidRPr="00AF3140">
        <w:rPr>
          <w:shd w:val="clear" w:color="auto" w:fill="CCCCCC"/>
        </w:rPr>
        <w:t>jméno</w:t>
      </w:r>
      <w:r w:rsidRPr="00AF3140">
        <w:t>].</w:t>
      </w:r>
    </w:p>
    <w:p w:rsidR="00AF3140" w:rsidRDefault="00AF3140" w:rsidP="00AF3140">
      <w:r w:rsidRPr="00AF3140">
        <w:t xml:space="preserve">3. Přes popěrné stanovisko obžalované, soud považuje její jednání za prokázané zejména na základě znaleckého posudku MUDr. et MUDr. Miroslava Dvořáka, z něhož vyplývá jednak rozsah a povaha zranění, která utrpěl poškozený, a dále i mechanismus, jakým muselo dojít k jejich vzniku. Stav poškozeného </w:t>
      </w:r>
      <w:r>
        <w:t>[</w:t>
      </w:r>
      <w:r w:rsidRPr="00AF3140">
        <w:rPr>
          <w:shd w:val="clear" w:color="auto" w:fill="CCCCCC"/>
        </w:rPr>
        <w:t>jméno</w:t>
      </w:r>
      <w:r w:rsidRPr="00AF3140">
        <w:t xml:space="preserve">] dále vyplývá z lékařských zpráv, z nichž je zřejmá i doba, kdy došlo k prvotnímu zjištění a lékařskému řešení zranění poškozeného. Z výpisu ze zdravotnické dokumentace MUDr. </w:t>
      </w:r>
      <w:r>
        <w:t>[</w:t>
      </w:r>
      <w:r w:rsidRPr="00AF3140">
        <w:rPr>
          <w:shd w:val="clear" w:color="auto" w:fill="CCCCCC"/>
        </w:rPr>
        <w:t>jméno</w:t>
      </w:r>
      <w:r w:rsidRPr="00AF3140">
        <w:t xml:space="preserve">] </w:t>
      </w:r>
      <w:r>
        <w:t>[</w:t>
      </w:r>
      <w:r w:rsidRPr="00AF3140">
        <w:rPr>
          <w:shd w:val="clear" w:color="auto" w:fill="CCCCCC"/>
        </w:rPr>
        <w:t>příjmení</w:t>
      </w:r>
      <w:r w:rsidRPr="00AF3140">
        <w:t xml:space="preserve">], ošetřujícího pediatra poškozeného, vyplývá, že se obžalovaná k němu dostavila s poškozeným dne 17.8.2020 s tím, že poškozený předchozího dne spadl z postele na koberec, plakal, během krmení mlékem zvrací, je spavý a bledý. Uvedené informace jsou uvedeny ve zprávě lékaře pod položkou„ S“, tedy jde o subjektivní vylíčení skutkového děje pacientem, v daném případě obžalovanou. Z uvedeného je zřejmé, že obžalovaná u lékaře uvedla odlišné informace od těch, které sdělila soudu i od těch, které vypověděla v rámci přípravného řízení policejnímu orgánu. V této výpovědi sice obžalovaná uvedla, že měla lékaři říct o pádu poškozeného z postele, nicméně časový údaj je odlišný, když ve své výpovědi obžalovaná uvedla, že dítě mělo spadnout před týdnem (předchozí víkend) a u lékaře měla sdělit, že k pádu mělo dojít včera, tedy 16.8.2020. Jako objektivní zjištění ošetřující lékař do své zprávy poznamenal četné hematomy v obličejové části hlavy, rozsáhlé exkoriace na krku vpravo a snížený svalový tonus. Částečně je pak možno pozorovat hematomy i na pořízené fotodokumentaci poškozeného, byť rozhodně nikoliv v takovém rozsahu, jak popsali svědci </w:t>
      </w:r>
      <w:r>
        <w:t>[</w:t>
      </w:r>
      <w:r w:rsidRPr="00AF3140">
        <w:rPr>
          <w:shd w:val="clear" w:color="auto" w:fill="CCCCCC"/>
        </w:rPr>
        <w:t>příjmení</w:t>
      </w:r>
      <w:r w:rsidRPr="00AF3140">
        <w:t xml:space="preserve">] či </w:t>
      </w:r>
      <w:r>
        <w:t>[</w:t>
      </w:r>
      <w:r w:rsidRPr="00AF3140">
        <w:rPr>
          <w:shd w:val="clear" w:color="auto" w:fill="CCCCCC"/>
        </w:rPr>
        <w:t>příjmení</w:t>
      </w:r>
      <w:r w:rsidRPr="00AF3140">
        <w:t xml:space="preserve">] (což je však odůvodnitelné časovým vývojem hematomů, které běžně </w:t>
      </w:r>
      <w:r w:rsidRPr="00AF3140">
        <w:lastRenderedPageBreak/>
        <w:t xml:space="preserve">postupně světlají a mizí). Ze zprávy z dětské kliniky FN Plzeň je zřejmé, že zde byl poškozený </w:t>
      </w:r>
      <w:r>
        <w:t>[</w:t>
      </w:r>
      <w:r w:rsidRPr="00AF3140">
        <w:rPr>
          <w:shd w:val="clear" w:color="auto" w:fill="CCCCCC"/>
        </w:rPr>
        <w:t>jméno</w:t>
      </w:r>
      <w:r w:rsidRPr="00AF3140">
        <w:t xml:space="preserve">] hospitalizován dne 17.8.2020 poté, co zde byl odeslán z nemocnice Rokycany, kam byla obžalovaná s dítětem poslána lékařem MUDr. </w:t>
      </w:r>
      <w:r>
        <w:t>[</w:t>
      </w:r>
      <w:r w:rsidRPr="00AF3140">
        <w:rPr>
          <w:shd w:val="clear" w:color="auto" w:fill="CCCCCC"/>
        </w:rPr>
        <w:t>příjmení</w:t>
      </w:r>
      <w:r w:rsidRPr="00AF3140">
        <w:t xml:space="preserve">]. Ze zprávy vyplývá, že k odeslání z nemocnice v Rokycanech došlo„ pro poruchu vědomí a podezření na trauma hlavy“. Z této zprávy je rovněž zřejmé, že dle údajů matky, tedy obžalované, měl poškozený dne 16.8.2020 v odpoledních hodinách spadnout z postele z výšky 30-40 cm na lino, přičemž tato neměla vidět pád a dítě měla najít ležící na zádech. Od té doby měl být dle údajů obžalované poškozený spavý a měl zvracet. S ohledem na podrobnější informace o údajném pádu poškozeného ve zprávě FN v Plzni oproti zprávě MUDr. </w:t>
      </w:r>
      <w:r>
        <w:t>[</w:t>
      </w:r>
      <w:r w:rsidRPr="00AF3140">
        <w:rPr>
          <w:shd w:val="clear" w:color="auto" w:fill="CCCCCC"/>
        </w:rPr>
        <w:t>příjmení</w:t>
      </w:r>
      <w:r w:rsidRPr="00AF3140">
        <w:t xml:space="preserve">] je zřejmé, že obžalovaná musela být opakovaně dotazována na vznik zranění a znovu uvedla tuto odlišnou verzi od svých výpovědí v trestním řízení. Byť zpráva z nemocnice v Rokycanech není ve spise obsažena, ze znaleckého posudku MUDr. Dvořáka (čl. 111) je zřejmé, že MUDr. </w:t>
      </w:r>
      <w:r>
        <w:t>[</w:t>
      </w:r>
      <w:r w:rsidRPr="00AF3140">
        <w:rPr>
          <w:shd w:val="clear" w:color="auto" w:fill="CCCCCC"/>
        </w:rPr>
        <w:t>příjmení</w:t>
      </w:r>
      <w:r w:rsidRPr="00AF3140">
        <w:t>], dětskou lékařkou dané nemocnice, mělo být sděleno, že matka při návštěvě ordinace uvedla, že„ dítě v neděli spadlo z postele, neví kdy“, dítě upadalo do bezvědomí.</w:t>
      </w:r>
    </w:p>
    <w:p w:rsidR="00AF3140" w:rsidRDefault="00AF3140" w:rsidP="00AF3140">
      <w:r w:rsidRPr="00AF3140">
        <w:t xml:space="preserve">4. Ze soudně lékařského znaleckého posudku MUDr. Dvořáka pak vyplývá, že u poškozeného </w:t>
      </w:r>
      <w:r>
        <w:t>[</w:t>
      </w:r>
      <w:r w:rsidRPr="00AF3140">
        <w:rPr>
          <w:shd w:val="clear" w:color="auto" w:fill="CCCCCC"/>
        </w:rPr>
        <w:t>jméno</w:t>
      </w:r>
      <w:r w:rsidRPr="00AF3140">
        <w:t xml:space="preserve">] </w:t>
      </w:r>
      <w:r>
        <w:t>[</w:t>
      </w:r>
      <w:r w:rsidRPr="00AF3140">
        <w:rPr>
          <w:shd w:val="clear" w:color="auto" w:fill="CCCCCC"/>
        </w:rPr>
        <w:t>příjmení</w:t>
      </w:r>
      <w:r w:rsidRPr="00AF3140">
        <w:t xml:space="preserve">] byla zjištěna následující zranění: kraniocerebrální poranění lbi a mozku v oblasti měkkých pokrývek lebních (dva velké krevní výrony v týlní krajině vpravo a ve spánkově-temenní krajině vlevo), v oblasti lebky tříštivá zlomenina týlní kosti, tříštivá zlomenina pravé temenní kosti a puklina levé temenní kosti, v oblasti mozkových plen krevní výron pod tvrdou plenou v zadní polovině pravé polokoule mozku, krevní výrony mezi měkkými plenami v místech ložiskových pohmoždění mozku, v oblasti mozku mnohočetná rozsáhlá pohmoždění mozku, nejvíce v týlních lalocích a mozečku. Dále bylo zjištěno akutní respirační selhání (dítě bylo intubováno a napojeno na řízenou ventilaci), přechodné ochrnutí levé poloviny těla, nitrooční poranění, mnohočetné krevní výrony různého stáří a oděrky na těle, především na hlavě, ale i na zádech. V průběhu hospitalizace poškozeného pak byl zjištěn rozvoj posttraumatického malabsorpčního hydrocefalu, který byl řešen neurochirurgickou operací a ventrikuloperitoneální drenáží (VP shunt), dále odumření tkáně mozku (malatická transformace centrálních okrsků prokrvácených mozkových kontuzí), Tersonův syndrom (krvácení do sklivce – řešeno operací dne 7.10.2020), oboustranné krvácení v makule, konstatována oboustranná ztráta zraku (toto korigováno znalcem při výslechu v hlavním líčení tak, že nemusí dojít ke ztrátě zraku, nicméně není možno posoudit rozsah poškození zraku), poškozenému byla zavedena antiepileptická terapie. Z citovaného posudku je možné dále zjistit, že u poškozeného v době následující po zranění a v souvislosti s tímto zraněním proběhly další hospitalizace a opakované operační zákrok. Nejprve byl poškozený </w:t>
      </w:r>
      <w:r>
        <w:t>[</w:t>
      </w:r>
      <w:r w:rsidRPr="00AF3140">
        <w:rPr>
          <w:shd w:val="clear" w:color="auto" w:fill="CCCCCC"/>
        </w:rPr>
        <w:t>jméno</w:t>
      </w:r>
      <w:r w:rsidRPr="00AF3140">
        <w:t xml:space="preserve">] hospitalizován v době od 17.8.2020 do 14.9.2020, dále od 23.9.2020 do 30.9.2020, kdy z důvodu nárůstu obvodu hlavy byl zaveden VP shunt (operační výkon dne 25.9.2020), následovala hospitalizace od 6.10.2020 do 12.10.2020 (operace oka dne 7.10.2020), poté hospitalizace v době od 13.10.2020 do 18.10.2020 pro virové infekční onemocnění (tudíž nelze shledávat souvislost s projednávanou věcí), dále od 17.11.2020 do 18.11.2020 (neurčité neurologické příznaky) . MUDr. Dvořák pak ve svém posudku uvedl, že k hospitalizaci poškozeného dne 17.8.2020 došlo v důsledku likvidačního kraniocerebrálního poranění způsobeného druhou osobou, přičemž vícečetné zlomeniny klenby lebeční a krevní výrony v měkkých pokrývkách lebních svědčí pro opakované, nikoliv jednorázové fyzické násilí proti hlavě – nejméně dvakrát, a to krátce za sebou. Násilí muselo být vedeno silou značné intenzity. Ze soudně lékařského hlediska pak znalec hodnotil zranění jako těžké, vážné, život bezprostředně ohrožující, přičemž došlo k poškození důležitého orgánu – mozku, které způsobilo trvalé následky, jejichž rozsah a charakter nelze jednoznačně určit a bude se měnit s vývojem dítěte. Byť k přesnějšímu určení možných trvalých následků by dle znalce mohlo dojít v období kolem druhého roku věku dítěte (čehož zatím poškozený nedosáhl), znalec uvedl, že u poškozeného došlo ke vzniku doživotních následků, které závažným způsobem naruší jeho bio-psycho-sociální vývoj a zařadí ho do kategorie handicapovaných osob vyžadujících doživotní péči druhé osoby. Při svém výslechu v hlavním líčení znalec pro větší ilustraci předložil rentgenové </w:t>
      </w:r>
      <w:r w:rsidRPr="00AF3140">
        <w:lastRenderedPageBreak/>
        <w:t>snímky hlavy poškozeného, z nichž je i laicky patný rozsah poranění lebky. Znalec při své výpovědi v hlavním líčení upřesnil, že veškerá poranění lebky a mozku vznikla v totožnou dobu a jsou vysvětlitelná aspoň dvěma prudkými údery hlavou v oblasti týlní do tvrdého pevného materiálu. Znalec vyloučil, že by ke zranění mohlo dojít pádem dítěte, neboť pád by mohl způsobit fisuru lebky (tedy puklinu), nikoli tříštivou zlomeninu, navíc takto rozsáhlou. Podle znalce okolnost minimálně dvou úderů je dána rozsahem poranění lebeční klenby, ke kterému v daném případě nepostačuje jeden úder. Verze obžalované, ať už ta z přípravného řízení (jeden úder při pádu na postel), jakož i ta z hlavního líčení (pád na zem s dítětem v náručí) je znaleckým posudkem a výslechem znalce vyloučen jako možný mechanismus vzniku zranění poškozeného. Naopak znalec jako jedinou možnost vzniku zranění označil nejméně dva prudké údery hlavou dítěte do pevné tvrdé podložky (vícečetnost úderů je dána rozsahem zranění, což je patrné i z rentgenových snímků, kde praskliny lebky se rozprostírají v zadní, spodní části lebky a jsou viditelné jak v pravé tak v levé části lebky). Znalec současně uvedl, že ke vzniku tříštivých zlomenin (tedy nikoliv pouze prostých puklin lebky) je třeba akcelerující síla úderu, tedy vznikají působením intenzívní síly ze strany druhé osoby. Kromě toho, že věrohodnost výpovědi obžalované je snížena především uváděním různých verzí úrazového děje orgánům činným v trestním řízení i lékařům po zranění dítěte, jsou veškeré její verze zcela vyloučeny právě závěry znalce MUDr. Dvořáka. Ke stáří zranění pak znalec uvedl, že není možno jednoznačně určit dobu jeho vzniku, nicméně se mohlo jednat o dobu řádově několika dní.</w:t>
      </w:r>
    </w:p>
    <w:p w:rsidR="00AF3140" w:rsidRDefault="00AF3140" w:rsidP="00AF3140">
      <w:r w:rsidRPr="00AF3140">
        <w:t xml:space="preserve">5. V hlavním líčení pak byli vyslechnuti svědci, nicméně žádný z nich nebyl přítomen při vzniku zranění poškozeného, přičemž pokud se svědci vyjadřovali ke zraněním, kterých si např. všimli na těle dítěte v době předcházející hospitalizaci poškozeného, vždy měli o jeho příčině pouze informace zprostředkovaně od obžalované. V obecné rovině se pak svědci, kteří byli v bližším či vzdálenějším kontaktu s obžalovanou, vyjádřili k péči obžalované o poškozeného a k její osobnostní specifikaci. Sv. </w:t>
      </w:r>
      <w:r>
        <w:t>[</w:t>
      </w:r>
      <w:r w:rsidRPr="00AF3140">
        <w:rPr>
          <w:shd w:val="clear" w:color="auto" w:fill="CCCCCC"/>
        </w:rPr>
        <w:t>jméno</w:t>
      </w:r>
      <w:r w:rsidRPr="00AF3140">
        <w:t xml:space="preserve">] </w:t>
      </w:r>
      <w:r>
        <w:t>[</w:t>
      </w:r>
      <w:r w:rsidRPr="00AF3140">
        <w:rPr>
          <w:shd w:val="clear" w:color="auto" w:fill="CCCCCC"/>
        </w:rPr>
        <w:t>příjmení</w:t>
      </w:r>
      <w:r w:rsidRPr="00AF3140">
        <w:t xml:space="preserve">], bývalý přítel obžalované a otec jejich společné dcery </w:t>
      </w:r>
      <w:r>
        <w:t>[</w:t>
      </w:r>
      <w:r w:rsidRPr="00AF3140">
        <w:rPr>
          <w:shd w:val="clear" w:color="auto" w:fill="CCCCCC"/>
        </w:rPr>
        <w:t>jméno</w:t>
      </w:r>
      <w:r w:rsidRPr="00AF3140">
        <w:t xml:space="preserve">], o kterou se stará, uvedl, že i poté, co obžalovaná odešla od něj a dcery k jinému muži, se s obžalovanou různě intenzivně stýkal, a to z důvodu zajištění styku obžalované s dcerou </w:t>
      </w:r>
      <w:r>
        <w:t>[</w:t>
      </w:r>
      <w:r w:rsidRPr="00AF3140">
        <w:rPr>
          <w:shd w:val="clear" w:color="auto" w:fill="CCCCCC"/>
        </w:rPr>
        <w:t>jméno</w:t>
      </w:r>
      <w:r w:rsidRPr="00AF3140">
        <w:t xml:space="preserve">]. Po narození poškozeného bydlela obžalovaná ještě asi 14 dní u svědka, nicméně tvrdila, že se nedokáže starat o dvě děti, tudíž jí svědek ze svého bydliště vystěhoval – tato měla podle něj odejít do azylového domu (sv. </w:t>
      </w:r>
      <w:r>
        <w:t>[</w:t>
      </w:r>
      <w:r w:rsidRPr="00AF3140">
        <w:rPr>
          <w:shd w:val="clear" w:color="auto" w:fill="CCCCCC"/>
        </w:rPr>
        <w:t>jméno</w:t>
      </w:r>
      <w:r w:rsidRPr="00AF3140">
        <w:t xml:space="preserve">] </w:t>
      </w:r>
      <w:r>
        <w:t>[</w:t>
      </w:r>
      <w:r w:rsidRPr="00AF3140">
        <w:rPr>
          <w:shd w:val="clear" w:color="auto" w:fill="CCCCCC"/>
        </w:rPr>
        <w:t>příjmení</w:t>
      </w:r>
      <w:r w:rsidRPr="00AF3140">
        <w:t xml:space="preserve">] pak uvedla, že předtím ještě obžalovaná bydlela s dítětem u ní). Svědek </w:t>
      </w:r>
      <w:r>
        <w:t>[</w:t>
      </w:r>
      <w:r w:rsidRPr="00AF3140">
        <w:rPr>
          <w:shd w:val="clear" w:color="auto" w:fill="CCCCCC"/>
        </w:rPr>
        <w:t>příjmení</w:t>
      </w:r>
      <w:r w:rsidRPr="00AF3140">
        <w:t xml:space="preserve">] uvedl, že mu obžalovaná nikdy neřekla, že by měl poškozený </w:t>
      </w:r>
      <w:r>
        <w:t>[</w:t>
      </w:r>
      <w:r w:rsidRPr="00AF3140">
        <w:rPr>
          <w:shd w:val="clear" w:color="auto" w:fill="CCCCCC"/>
        </w:rPr>
        <w:t>jméno</w:t>
      </w:r>
      <w:r w:rsidRPr="00AF3140">
        <w:t xml:space="preserve">] nějaký úraz nebo nehodu, u ničeho takového nebyl přítomen. Pouze cca týden před hospitalizací poškozeného mu obžalovaná říkala, že poškozený nechce jíst a pít, a když mu ho přišla ukázat, tak měl poškozený celé ucho černé a měl v něm krev, na což obžalovaná pouze uvedla, že se škrábl, přičemž pokud jí říkal, aby s ním šla k lékaři, tak k tomuto došlo až po týdnu. Data si již svědek nepamatoval, po předestření údajů, které uvedl v procesně použitelné výpovědi v přípravném řízení, potvrdil, že tyto údaje souhlasí. Zde sv. </w:t>
      </w:r>
      <w:r>
        <w:t>[</w:t>
      </w:r>
      <w:r w:rsidRPr="00AF3140">
        <w:rPr>
          <w:shd w:val="clear" w:color="auto" w:fill="CCCCCC"/>
        </w:rPr>
        <w:t>příjmení</w:t>
      </w:r>
      <w:r w:rsidRPr="00AF3140">
        <w:t xml:space="preserve">] uvedl, že poškozeného </w:t>
      </w:r>
      <w:r>
        <w:t>[</w:t>
      </w:r>
      <w:r w:rsidRPr="00AF3140">
        <w:rPr>
          <w:shd w:val="clear" w:color="auto" w:fill="CCCCCC"/>
        </w:rPr>
        <w:t>jméno</w:t>
      </w:r>
      <w:r w:rsidRPr="00AF3140">
        <w:t xml:space="preserve">] viděl dne 12.8.2020 a ten den si všiml, že má dotyčný černé či hnědé ucho, což mu obžalovaná zdůvodnila škrábnutím se. Poté viděl poškozeného až 17.8.2020, kdy se s obžalovanou sešel, protože měli jít na úřad, nicméně mu obžalovaná řekla, že musí s poškozeným k lékaři. K víkendu, o němž obžalovaná ve své výpovědi v přípravném řízení tvrdila, že měl poškozený u svědka doma spadnout z gauče, svědek sdělil, že v tu dobu (7.- 9.8.2020) u ní obžalovaná s dítětem vůbec nebyla, byla u něj naposledy o víkendu 25.7.2020. Z výpovědi sv. </w:t>
      </w:r>
      <w:r>
        <w:t>[</w:t>
      </w:r>
      <w:r w:rsidRPr="00AF3140">
        <w:rPr>
          <w:shd w:val="clear" w:color="auto" w:fill="CCCCCC"/>
        </w:rPr>
        <w:t>příjmení</w:t>
      </w:r>
      <w:r w:rsidRPr="00AF3140">
        <w:t>] vyplynulo, že případná starost obžalované o dvě děti byla nad její síly, nicméně tento současně neuvedl, že by obžalovaná ve vztahu k poškozenému se chovala nějak nevhodně či se o něj neuměla postarat.</w:t>
      </w:r>
    </w:p>
    <w:p w:rsidR="00AF3140" w:rsidRDefault="00AF3140" w:rsidP="00AF3140">
      <w:r w:rsidRPr="00AF3140">
        <w:t xml:space="preserve">6. Současný přítel obžalované, sv. </w:t>
      </w:r>
      <w:r>
        <w:t>[</w:t>
      </w:r>
      <w:r w:rsidRPr="00AF3140">
        <w:rPr>
          <w:shd w:val="clear" w:color="auto" w:fill="CCCCCC"/>
        </w:rPr>
        <w:t>jméno</w:t>
      </w:r>
      <w:r w:rsidRPr="00AF3140">
        <w:t xml:space="preserve">] </w:t>
      </w:r>
      <w:r>
        <w:t>[</w:t>
      </w:r>
      <w:r w:rsidRPr="00AF3140">
        <w:rPr>
          <w:shd w:val="clear" w:color="auto" w:fill="CCCCCC"/>
        </w:rPr>
        <w:t>příjmení</w:t>
      </w:r>
      <w:r w:rsidRPr="00AF3140">
        <w:t xml:space="preserve">], s nímž obžalovaná čeká další dítě, jmenovanou hodnotil jako svědomitou matku, poznal jí v době, kdy již měla poškozeného </w:t>
      </w:r>
      <w:r>
        <w:t>[</w:t>
      </w:r>
      <w:r w:rsidRPr="00AF3140">
        <w:rPr>
          <w:shd w:val="clear" w:color="auto" w:fill="CCCCCC"/>
        </w:rPr>
        <w:t>jméno</w:t>
      </w:r>
      <w:r w:rsidRPr="00AF3140">
        <w:t xml:space="preserve">] a bydleli v azylovém domě. Ke spornému incidentu uvedl, že mu nebyl přítomen, ale obžalovaná mu řekla, že si sedala na postel,„ a jestli se s ním otočila, praštili se o zeď“. Kromě </w:t>
      </w:r>
      <w:r w:rsidRPr="00AF3140">
        <w:lastRenderedPageBreak/>
        <w:t>toho předtím měl poškozený modřinku na uchu a obžalovaná mu popsala, že když byla u bývalého přítele doma, tak se poškozený nějak pošťuchoval s </w:t>
      </w:r>
      <w:r>
        <w:t>[</w:t>
      </w:r>
      <w:r w:rsidRPr="00AF3140">
        <w:rPr>
          <w:shd w:val="clear" w:color="auto" w:fill="CCCCCC"/>
        </w:rPr>
        <w:t>jméno</w:t>
      </w:r>
      <w:r w:rsidRPr="00AF3140">
        <w:t xml:space="preserve">] a že musel spadnout z postele. Svědek pak zranění popsal jako malou modřinku na uchu, na horní části. O obou výše uvedených příhodách ví od obžalované, žádné další případy nehody či pádu, popř. jiného incidentu, při kterém by mohlo dojít ke zranění poškozeného, s ním obžalovaná nehovořila. Před dobou, kdy byl poškozený hospitalizován, jej viděl s odstupem cca dvou dnů, a to byl poškozený zcela v pořádku, neměl na těle žádné známky zranění, byl veselý (uvedené odporuje minimálně výpovědi sv. </w:t>
      </w:r>
      <w:r>
        <w:t>[</w:t>
      </w:r>
      <w:r w:rsidRPr="00AF3140">
        <w:rPr>
          <w:shd w:val="clear" w:color="auto" w:fill="CCCCCC"/>
        </w:rPr>
        <w:t>příjmení</w:t>
      </w:r>
      <w:r w:rsidRPr="00AF3140">
        <w:t>]).</w:t>
      </w:r>
    </w:p>
    <w:p w:rsidR="00AF3140" w:rsidRDefault="00AF3140" w:rsidP="00AF3140">
      <w:r w:rsidRPr="00AF3140">
        <w:t xml:space="preserve">7. Sv. </w:t>
      </w:r>
      <w:r>
        <w:t>[</w:t>
      </w:r>
      <w:r w:rsidRPr="00AF3140">
        <w:rPr>
          <w:shd w:val="clear" w:color="auto" w:fill="CCCCCC"/>
        </w:rPr>
        <w:t>jméno</w:t>
      </w:r>
      <w:r w:rsidRPr="00AF3140">
        <w:t xml:space="preserve">] </w:t>
      </w:r>
      <w:r>
        <w:t>[</w:t>
      </w:r>
      <w:r w:rsidRPr="00AF3140">
        <w:rPr>
          <w:shd w:val="clear" w:color="auto" w:fill="CCCCCC"/>
        </w:rPr>
        <w:t>příjmení</w:t>
      </w:r>
      <w:r w:rsidRPr="00AF3140">
        <w:t xml:space="preserve">], spolubydlící obžalované z azylového domu, uvedla, že v rozhodné době, kdy mělo ke zranění poškozeného dojít, nebyla ve společném pokoji přítomna. Obžalovanou popsala jako osobu méně kompetentní ve vztahu k péči o dítě, nicméně vypověděla, že rozhodně jí nevnímala jako osobu, která by vůbec nebyla schopna o dítě pečovat. Uváděla, že jí s péči o poškozeného </w:t>
      </w:r>
      <w:r>
        <w:t>[</w:t>
      </w:r>
      <w:r w:rsidRPr="00AF3140">
        <w:rPr>
          <w:shd w:val="clear" w:color="auto" w:fill="CCCCCC"/>
        </w:rPr>
        <w:t>jméno</w:t>
      </w:r>
      <w:r w:rsidRPr="00AF3140">
        <w:t xml:space="preserve">] pomáhala a že v některých ohledech obžalované radila, jak se má o dítě postarat (např. že mu musí podpírat hlavu v době, kdy jí sám nedrží, či jakým mlékem by měla poškozeného krmit, aby prospíval). Svědkyně uvedla, že nikdy nebyla přítomna jakémukoliv hrubému zacházení obžalované s poškozeným, vypověděla, že když po předmětné události obžalovanou žádala, aby jí řekla, co se s poškozeným stalo, tak jí obžalovaná sdělila, že měla s poškozeným v náručí zaškobrtnout, při pádu si kleknout na postel a poškozeným praštit hlavičkou o zeď. Svědkyni měla dále říct, že se to stalo asi tři dny předtím, než vyhledala lékařskou pomoc, za což jí svědkyně vynadala. Jinak jí obžalovaná nikdy neřekla o žádném incidentu, který by měl poškozený utrpět, tohoto pravidelně vídala, i se o něj starala, někdy si ho brala na víkend k sobě, nicméně na jeho těle nikdy nezaznamenala žádná zranění. K obžalované pak svědkyně uvedla, že vnímala její spory s bývalým přítelem sv. </w:t>
      </w:r>
      <w:r>
        <w:t>[</w:t>
      </w:r>
      <w:r w:rsidRPr="00AF3140">
        <w:rPr>
          <w:shd w:val="clear" w:color="auto" w:fill="CCCCCC"/>
        </w:rPr>
        <w:t>příjmení</w:t>
      </w:r>
      <w:r w:rsidRPr="00AF3140">
        <w:t xml:space="preserve">], které jí psychicky vyčerpávaly; poté, co jí byl poškozený </w:t>
      </w:r>
      <w:r>
        <w:t>[</w:t>
      </w:r>
      <w:r w:rsidRPr="00AF3140">
        <w:rPr>
          <w:shd w:val="clear" w:color="auto" w:fill="CCCCCC"/>
        </w:rPr>
        <w:t>jméno</w:t>
      </w:r>
      <w:r w:rsidRPr="00AF3140">
        <w:t>] odňat, tak na ní nevnímala žádné stopy bolesti či trápení nad nastalou situací.</w:t>
      </w:r>
    </w:p>
    <w:p w:rsidR="00AF3140" w:rsidRDefault="00AF3140" w:rsidP="00AF3140">
      <w:r w:rsidRPr="00AF3140">
        <w:t xml:space="preserve">8. K věci se dále vyjádřila sv. </w:t>
      </w:r>
      <w:r>
        <w:t>[</w:t>
      </w:r>
      <w:r w:rsidRPr="00AF3140">
        <w:rPr>
          <w:shd w:val="clear" w:color="auto" w:fill="CCCCCC"/>
        </w:rPr>
        <w:t>jméno</w:t>
      </w:r>
      <w:r w:rsidRPr="00AF3140">
        <w:t xml:space="preserve">] </w:t>
      </w:r>
      <w:r>
        <w:t>[</w:t>
      </w:r>
      <w:r w:rsidRPr="00AF3140">
        <w:rPr>
          <w:shd w:val="clear" w:color="auto" w:fill="CCCCCC"/>
        </w:rPr>
        <w:t>příjmení</w:t>
      </w:r>
      <w:r w:rsidRPr="00AF3140">
        <w:t>], která se několikrát setkala s obžalovanou a poškozeným v azylovém domě, kde v rozhodné době uklízela. Popsala případ, kdy v azylovém domě přišla za ní do kuchyně obžalovaná s poškozeným, přičemž ten měl v oku krev. Svědkyně se ptala obžalované, zda mu praskla žilka a ta jí odvětila, že asi ano. Následně obžalovaná nechala poškozeného pohlídat svědkyni a šla kouřit, přičemž svědkyně si všimla, že poškozený měl na levé straně (tam, kde měl krvavé oko) modřinu přes půl hlavy a přes spánek, přičemž se mu postupně vybarvoval„ monokl“ pod okem – svědkyně vyslovila domněnku, že muselo jít o čerstvé zranění, když hematom pod okem se objevil v průběhu jejich konverzace. Na dotaz svědkyně, co se poškozenému stalo, obžalovaná uvedla, že na charitě byla v koupelně, poškozený byl v pokoji a spadl jí z postele na zem (odlišná verze od předchozích). Svědkyně uvedla, že k tomuto setkání došlo ve čtvrtek (v procesně použitelné výpovědi v přípravném řízení, která byla svědkyni v hlavním líčení předestřena, vypověděla, že v azylovém domě pracovala od 10.8.2020 a čtvrtkem tak myslela první týden své práce v azylovém domě – tudíž muselo jít o 13.8.2020). Rovněž v přípravném řízení pak svědkyně popsala neobvyklý způsob„ krmení“ poškozeného, při kterém mu obžalovaná„ hodila“ lahvičku s pitím do kočárku, ačkoliv nebyl schopen si jí vzít do ruky a napít se sám, tedy zmínila příhodu, z níž by bylo možno dovodit určitou nekompetentnost či ledabylost obžalované ve vztahu k péči o poškozeného.</w:t>
      </w:r>
    </w:p>
    <w:p w:rsidR="00AF3140" w:rsidRDefault="00AF3140" w:rsidP="00AF3140">
      <w:r w:rsidRPr="00AF3140">
        <w:t xml:space="preserve">9. Výpovědi svědků pak doplnila sv. </w:t>
      </w:r>
      <w:r>
        <w:t>[</w:t>
      </w:r>
      <w:r w:rsidRPr="00AF3140">
        <w:rPr>
          <w:shd w:val="clear" w:color="auto" w:fill="CCCCCC"/>
        </w:rPr>
        <w:t>jméno</w:t>
      </w:r>
      <w:r w:rsidRPr="00AF3140">
        <w:t xml:space="preserve">] </w:t>
      </w:r>
      <w:r>
        <w:t>[</w:t>
      </w:r>
      <w:r w:rsidRPr="00AF3140">
        <w:rPr>
          <w:shd w:val="clear" w:color="auto" w:fill="CCCCCC"/>
        </w:rPr>
        <w:t>příjmení</w:t>
      </w:r>
      <w:r w:rsidRPr="00AF3140">
        <w:t xml:space="preserve">], která byla vyslechnuta k návrhu obhajoby s tím, že tato měla možnost vídat obžalovanou s poškozeným a posoudit tak její péči o nezletilého poškozeného. Tato svědkyně uvedla, že byla s obžalovanou kamarádka, od dob projednávaného incidentu s ní ukončila vztahy, neboť tuto událost považuje za neodpustitelnou. Svědkyně </w:t>
      </w:r>
      <w:r>
        <w:t>[</w:t>
      </w:r>
      <w:r w:rsidRPr="00AF3140">
        <w:rPr>
          <w:shd w:val="clear" w:color="auto" w:fill="CCCCCC"/>
        </w:rPr>
        <w:t>příjmení</w:t>
      </w:r>
      <w:r w:rsidRPr="00AF3140">
        <w:t xml:space="preserve">] vypověděla, že obžalovanou se synem nechala u sebe bydlet, když tato odešla od sv. </w:t>
      </w:r>
      <w:r>
        <w:t>[</w:t>
      </w:r>
      <w:r w:rsidRPr="00AF3140">
        <w:rPr>
          <w:shd w:val="clear" w:color="auto" w:fill="CCCCCC"/>
        </w:rPr>
        <w:t>příjmení</w:t>
      </w:r>
      <w:r w:rsidRPr="00AF3140">
        <w:t xml:space="preserve">], který jí nechtěl u sebe nechat, přičemž do azylového domu se dostala až poté, co způsobila problém u svědkyně. Tento problém popsala svědkyně tak, že obžalovaná měla být doma s jejími dětmi ve věku 10 a 8 let a když svědkyně zavolala domů, tak zjistila, že obžalovaná </w:t>
      </w:r>
      <w:r w:rsidRPr="00AF3140">
        <w:lastRenderedPageBreak/>
        <w:t xml:space="preserve">nechala jejím malým dětem své dvě děti, a to novorozeného poškozeného a 1,5 roku starou </w:t>
      </w:r>
      <w:r>
        <w:t>[</w:t>
      </w:r>
      <w:r w:rsidRPr="00AF3140">
        <w:rPr>
          <w:shd w:val="clear" w:color="auto" w:fill="CCCCCC"/>
        </w:rPr>
        <w:t>jméno</w:t>
      </w:r>
      <w:r w:rsidRPr="00AF3140">
        <w:t xml:space="preserve">] a z bytu odešla. I tato historka svědčí o rozhodně nestandardním přístupu obžalované k péči o dítě (a do jisté míry potvrzuje závěry znalkyň z oboru psychiatrie a psychologie, o nichž bude pojednáno dále). K vlastní péči o poškozeného </w:t>
      </w:r>
      <w:r>
        <w:t>[</w:t>
      </w:r>
      <w:r w:rsidRPr="00AF3140">
        <w:rPr>
          <w:shd w:val="clear" w:color="auto" w:fill="CCCCCC"/>
        </w:rPr>
        <w:t>jméno</w:t>
      </w:r>
      <w:r w:rsidRPr="00AF3140">
        <w:t xml:space="preserve">] neuvedla k osobě obžalované svědkyně nic negativního, popsala obdobně jako sv. </w:t>
      </w:r>
      <w:r>
        <w:t>[</w:t>
      </w:r>
      <w:r w:rsidRPr="00AF3140">
        <w:rPr>
          <w:shd w:val="clear" w:color="auto" w:fill="CCCCCC"/>
        </w:rPr>
        <w:t>příjmení</w:t>
      </w:r>
      <w:r w:rsidRPr="00AF3140">
        <w:t xml:space="preserve">], že někdy dávala obžalované rady, jak se o dítě starat, což obžalovaná respektovala a péči o poškozeného zvládala obstojně. Rovněž tato svědkyně popsala problematické vztahy obžalované se sv. </w:t>
      </w:r>
      <w:r>
        <w:t>[</w:t>
      </w:r>
      <w:r w:rsidRPr="00AF3140">
        <w:rPr>
          <w:shd w:val="clear" w:color="auto" w:fill="CCCCCC"/>
        </w:rPr>
        <w:t>příjmení</w:t>
      </w:r>
      <w:r w:rsidRPr="00AF3140">
        <w:t xml:space="preserve">] zvýrazněné zásahy rodičů svědka do jejich vztahu. Obžalovaná podle ní byla velmi výbušné povahy, zejména ve vztahu ke svému bývalému příteli sv. </w:t>
      </w:r>
      <w:r>
        <w:t>[</w:t>
      </w:r>
      <w:r w:rsidR="00CA781F">
        <w:t>příjmení</w:t>
      </w:r>
      <w:r w:rsidRPr="00AF3140">
        <w:t xml:space="preserve">] O události s poškozeným </w:t>
      </w:r>
      <w:r>
        <w:t>[</w:t>
      </w:r>
      <w:r w:rsidRPr="00AF3140">
        <w:rPr>
          <w:shd w:val="clear" w:color="auto" w:fill="CCCCCC"/>
        </w:rPr>
        <w:t>jméno</w:t>
      </w:r>
      <w:r w:rsidRPr="00AF3140">
        <w:t xml:space="preserve">] se dozvěděla od sv. </w:t>
      </w:r>
      <w:r>
        <w:t>[</w:t>
      </w:r>
      <w:r w:rsidRPr="00AF3140">
        <w:rPr>
          <w:shd w:val="clear" w:color="auto" w:fill="CCCCCC"/>
        </w:rPr>
        <w:t>příjmení</w:t>
      </w:r>
      <w:r w:rsidRPr="00AF3140">
        <w:t>], který jí volal, že poškozeného vezou do nemocnice, že s ním měla obžalovaná praštit o zeď nebo něco takového. Více se svědkyně nedozvěděla, když psala obžalované, tak tato jí odpověděla, že to neudělala schválně, nicméně poté si jí obžalovaná blokovala na sociálních sítích, takže už s ní nebyla v kontaktu. Jinak svědkyně uvedla, že na ní obžalovaná rozhodně nepůsobila jako někdo, kdo by jednoznačně potřeboval v péči o dítě pomoc a nebyl schopen to zvládnout sám.</w:t>
      </w:r>
    </w:p>
    <w:p w:rsidR="00AF3140" w:rsidRDefault="00AF3140" w:rsidP="00AF3140">
      <w:r w:rsidRPr="00AF3140">
        <w:t xml:space="preserve">10. Z výše uvedených výpovědí svědků lze dovodit, že byť obžalovaná nebyla„ vzorovou matkou“, pokud chtěla, byla schopna se o dítě starat a zabezpečit jeho základní potřeby (ač na tuto otázku vyplývají rozdílné náhledy ze strany znalkyň z oboru psychiatrie a psychologie MUDr. et. Mgr. Evy Navrátilové a PhDr. Karolíny Malé, které hodnotí obžalovanou díky její mentální výbavě v kombinaci s osobnostní poruchou jako neschopnou samostatně se postarat o dítě). Byť ze znaleckého posudku znalce MUDr. Dvořáka vyplývá, že na těle poškozeného byly zjištěny další drobné hematomy lokalizované tak, že neměly souvislost se základním zraněním, pro které byl poškozený hospitalizován, a byly zde tedy určité indicie pro závěr, že by kromě projednávané věci mohlo docházet k týrání poškozeného, tedy opakovanému špatnému nakládání s tímto ve smyslu § 199 trestního zákoníku, z výpovědí svědků se nepodařilo zjistit, že by obžalovanou někdy při hrubém nakládání s dítětem viděli či že by na těle poškozeného viděli následky takového nakládání (přičemž zejména sv. </w:t>
      </w:r>
      <w:r>
        <w:t>[</w:t>
      </w:r>
      <w:r w:rsidRPr="00AF3140">
        <w:rPr>
          <w:shd w:val="clear" w:color="auto" w:fill="CCCCCC"/>
        </w:rPr>
        <w:t>příjmení</w:t>
      </w:r>
      <w:r w:rsidRPr="00AF3140">
        <w:t xml:space="preserve">] a </w:t>
      </w:r>
      <w:r>
        <w:t>[</w:t>
      </w:r>
      <w:r w:rsidRPr="00AF3140">
        <w:rPr>
          <w:shd w:val="clear" w:color="auto" w:fill="CCCCCC"/>
        </w:rPr>
        <w:t>příjmení</w:t>
      </w:r>
      <w:r w:rsidRPr="00AF3140">
        <w:t xml:space="preserve">] vídali poškozeného pravidelně). Ostatně pro takové jednání obžalovaná stíhána nebyla a ani z výsledků dokazování v hlavním líčení nevyplývá závěr, že by takto mělo být postupováno. Znaleckým posudkem z oboru soudního lékařství je jednoznačně prokázáno, že zranění, která poškozený utrpěl, lze způsobit pouze jednáním druhé dospělé osoby, a to razantními minimálně dvěma údery hlavou dítěte ve spodní oblasti týlu do pevné tvrdé podložky. Mechanismus vzniku tak byl citovaným znaleckým posudkem jednoznačně stanoven, přičemž současně byly vyvráceny veškeré verze obžalované (ať už jí prezentovaná verze o pádu na postel s nárazem poškozeného v její náručí do zdi, nebo pád obžalované ze stoje na zem s poškozeným v náručí a s tím související náraz poškozeného do země, stejně jako verze sdělená obžalovanou sv. </w:t>
      </w:r>
      <w:r>
        <w:t>[</w:t>
      </w:r>
      <w:r w:rsidRPr="00AF3140">
        <w:rPr>
          <w:shd w:val="clear" w:color="auto" w:fill="CCCCCC"/>
        </w:rPr>
        <w:t>příjmení</w:t>
      </w:r>
      <w:r w:rsidRPr="00AF3140">
        <w:t xml:space="preserve">] o pádu dítěte z postele, ať už v azylovém domě či v bydlišti sv. </w:t>
      </w:r>
      <w:r>
        <w:t>[</w:t>
      </w:r>
      <w:r w:rsidRPr="00AF3140">
        <w:rPr>
          <w:shd w:val="clear" w:color="auto" w:fill="CCCCCC"/>
        </w:rPr>
        <w:t>příjmení</w:t>
      </w:r>
      <w:r w:rsidRPr="00AF3140">
        <w:t>], který navíc takovou událost vůbec nezaznamenal). Již z množství verzí uváděných obžalovanou je zřejmá její snaha najít řešení minimalizující její odpovědnost, přičemž nejen díky obměnám výpovědi je nutné tyto hodnotit jako nevěrohodné, ale jak bylo uvedeno výše, znalec takový možný průběh skutkového děje vyloučil. Soud se pak s ohledem na mentální výbavu obžalované (spodní pásmo lehké mentální retardace) dotázal znalkyň psychiatričky a psycholožky, zda je obžalovaná vůbec schopná zapamatovat si sporný skutkový děj a reprodukovat jej soudu či jinému orgánu činnému v trestním řízení věrohodně s časovým odstupem, přičemž bylo sděleno, že i přes mentální handicap obžalovaná, pokud chce, takovou schopnost má, nepřesnosti ve výbavnosti se mohou týkat časových či místních údajů, nikoliv ovšem samotného průběhu skutkového děje. Soud tak uzavírá, že obsah výpovědi obžalované, kterou nepovažuje za pravdivou, je dán její vůlí, nikoliv jejími mentálními limity.</w:t>
      </w:r>
    </w:p>
    <w:p w:rsidR="00AF3140" w:rsidRDefault="00AF3140" w:rsidP="00AF3140">
      <w:r w:rsidRPr="00AF3140">
        <w:t xml:space="preserve">11. Ze znaleckého posudku vyplývá, že ke zraněním hlavy v podobě vážného poškození mozku s trvalými následky, muselo dojít prudkými nejméně dvěma údery hlavou dítěte provedenými při </w:t>
      </w:r>
      <w:r w:rsidRPr="00AF3140">
        <w:lastRenderedPageBreak/>
        <w:t xml:space="preserve">jednom incidentu, tedy časově blízkými, o tvrdou podložku. Oproti obžalobě soud ve skutkové větě upravil mimo jiné údaj o tom, že obžalovaná měla poškozeného udeřit hlavou o zeď, když v řízení dle názoru soudu nebylo jednoznačně prokázáno, že se muselo jednat právě o zeď (bylo vycházeno z výpovědi obžalované v přípravném řízení o náhodném úderu dítětem do zdi). Soud upravil skutkovou větu tak, že úder musel směřovat do tvrdé plochy, nejspíše zdi pokoje, když přesný mechanismus úderu nebyl zjištěn (totožný následek by byl možný úderem o podlahu nebo stůl či tvrdý pevný předmět). Stejně tak soud oproti obžalobě zcela v souladu se zjištěními znalce upravil rozsah způsobených následků, když dle jeho názoru takto je lépe vystižen nejen rozsah utrpěných zranění, ale rovněž jejich trvalý charakter ve vztahu k dalšímu životu poškozeného. Naopak ve vztahu k obžalobou tvrzené oboustranné slepotě byl údaj upraven na poškození zraku, když toto je zřejmé jak z vyjádření znalce MUDr. Dvořáka, tak ze zprávy Městského úřadu Rokycany, zaslané na žádost soudu a rekapitulující současný zdravotní stav poškozeného, tak rovněž z videozáznamů poškozeného doložených obhajobou, na nichž je vidět, že poškozený se plazí cíleně za hračkou, kterou musí vnímat zrakem (hračka nevydává zvuk). Soud ve skutkové větě rovněž upravil časový údaj, kdy mělo k jednání obžalované dojít, a to na nezjištěnou dobu několika dní před 17.8.2020, když dne 17.8.2020 bylo zranění zjištěno, dle vyjádření znalce přesné stáří nelze určit, muselo se jednat o dobu řádově několika dní. Svědci pak uvedli, že poškozeného viděli s hematomy na uchu či hlavě – sv. </w:t>
      </w:r>
      <w:r>
        <w:t>[</w:t>
      </w:r>
      <w:r w:rsidRPr="00AF3140">
        <w:rPr>
          <w:shd w:val="clear" w:color="auto" w:fill="CCCCCC"/>
        </w:rPr>
        <w:t>příjmení</w:t>
      </w:r>
      <w:r w:rsidRPr="00AF3140">
        <w:t xml:space="preserve">] dne 12.8.2020 a sv. </w:t>
      </w:r>
      <w:r>
        <w:t>[</w:t>
      </w:r>
      <w:r w:rsidRPr="00AF3140">
        <w:rPr>
          <w:shd w:val="clear" w:color="auto" w:fill="CCCCCC"/>
        </w:rPr>
        <w:t>příjmení</w:t>
      </w:r>
      <w:r w:rsidRPr="00AF3140">
        <w:t xml:space="preserve">] dne 13.8.2020 (čtvrtek v prvním týdnu jejího působení v azylovém domě), tedy se podává, že minimálně zranění, o němž hovořila sv. </w:t>
      </w:r>
      <w:r>
        <w:t>[</w:t>
      </w:r>
      <w:r w:rsidRPr="00AF3140">
        <w:rPr>
          <w:shd w:val="clear" w:color="auto" w:fill="CCCCCC"/>
        </w:rPr>
        <w:t>příjmení</w:t>
      </w:r>
      <w:r w:rsidRPr="00AF3140">
        <w:t xml:space="preserve">], již bylo s ohledem na jeho rozsah (svědkyně hovořila o modřině přes půlku hlavy včetně oka) právě zraněním způsobeným předmětným jednáním obžalované. K jednání tak muselo dle náhledu soudu dojít v době předcházející datu uvedenému v obžalobě. Současně bylo provedenými důkazy vyloučeno, že by zranění poškozenému mohla způsobit jiná osoba odlišná od obžalované, neboť v rozhodné době byl poškozený právě ve výlučné péči obžalované, jiná osoba o něj nepečovala, když ani obžalovaná neuváděla, že by v rozhodné době o dítě pečoval či s ním nakládal někdo jiný. Z dokazování pak vyplývá, že se u obžalované jednalo o jednorázový násilný incident vůči dítěti, a to v podobě alespoň dvou úderů dítětem v oblasti zadní části hlavy do tvrdého předmětu, když šlo o jednání cílené, záměrně vedené razantně, silou. Uvedené je jednoznačně prokázáno znaleckým posudkem a výpovědí znalce MUDr. Dvořáka. Znalec pak popsal i další méně závažná, s útokem nesouvisející, zranění, nicméně z výpovědí svědků, kteří pravidelně vídali poškozeného i obžalovanou, nevyplynuly skutečnosti svědčící závěru, že obžalovaná mimo projednávaný incident nakládala s poškozeným násilně či hrubě. Z výpovědí svědků se současně podává, že motivem násilného jednání obžalované vůči poškozenému byl její nesoulad ve vztazích s bývalým přítelem sv. </w:t>
      </w:r>
      <w:r>
        <w:t>[</w:t>
      </w:r>
      <w:r w:rsidRPr="00AF3140">
        <w:rPr>
          <w:shd w:val="clear" w:color="auto" w:fill="CCCCCC"/>
        </w:rPr>
        <w:t>příjmení</w:t>
      </w:r>
      <w:r w:rsidRPr="00AF3140">
        <w:t>], kterého obžalovaná obviňovala z nátlaku vůči své osobě a vydírání v podobě omezování jejího styku s dcerou.</w:t>
      </w:r>
    </w:p>
    <w:p w:rsidR="00AF3140" w:rsidRDefault="00AF3140" w:rsidP="00AF3140">
      <w:r w:rsidRPr="00AF3140">
        <w:t>12. K otázce příčetnosti obžalované, a tedy její trestní odpovědnosti ve vztahu k činu, pak soud vyslechl znalkyně MUDr. Mgr. Evu Navrátilovou a PhDr. Karolínu Malou, které vypracovaly znalecký posudek o duševním stavu obžalované. Znalkyně psychiatrička u obžalované neshledala žádnou duševní chorobu v pravém slova smyslu, u obžalované je přítomna smíšená porucha osobnosti a dále snížený intelekt ve smyslu lehké mentální retardace. V době činu pak obžalovaná měla plně zachované rozpoznávací i ovládací schopnosti. Jelikož intelekt ani osobnostní poruchu nelze léčbou ovlivnit, nebyla u obžalované navrhována žádná ochranná léčba, současně tyto dispozice činí obžalovanou pro společnost zvýšeně rizikovou. Znalkyně psycholožka pak doplnila k osobnosti obžalované, že tato je jednak simplexně a jednak abnormně strukturovaná, u obžalované jsou přítomny rysy dissociální, histriónské, tato je egocentrická, vedená vlastními zájmy a potřebami, nemá zábrany vůči agresi, je popudlivá, nezodpovědná, anetická, centrovaná na povrchní aspekty reality, žijící kořistnickým způsobem života, s dysfunkčním svědomím, bez pocitů viny. Patická motivace trestné činnosti byla znalkyněmi vyloučena. U obžalované tak nebyla shledána nepříčetnost či zmenšená příčetnost, tato je plně trestně odpovědná za své jednání.</w:t>
      </w:r>
    </w:p>
    <w:p w:rsidR="00AF3140" w:rsidRDefault="00AF3140" w:rsidP="00AF3140">
      <w:r w:rsidRPr="00AF3140">
        <w:lastRenderedPageBreak/>
        <w:t>13. Svým jednáním obžalovaná naplnila veškeré znaky zločinu těžkého ublížení na zdraví dle § 145 odst. 1, odst. 2 písm. c) trestního zákoníku. Poškozený s ohledem na svůj věk v době činu (5 měsíců) nebyl schopen samostatného řízeného pohybu a obžalovaná tím, že jej uchopila a nejméně dvakrát s ním udeřila o tvrdý pevný povrch (nejspíše zeď) v oblasti zadní části jeho hlavy, se dopustila úmyslného násilného jednání vůči poškozenému, kterým mu způsobila těžkou újmu na zdraví ve smyslu § 122 odst. 2 písm. e) trestního zákoníku. Podle citovaného ustanovení zákona je těžkou újmou na zdraví vážná porucha zdraví nebo jiné vážné onemocnění, kdy za těchto podmínek je danou újmou mimo jiné poškození důležitého orgánu. Utrpěná zranění poškozeného byla podrobně vyložena výše, z výpovědi i posudku znalce soudního lékaře je zřejmé, že se jednalo o vážná, život ohrožující zranění, která by bez lékařské péče vedla k úmrtí poškozeného, byť ohrožení života nebylo bezprostřední. Znalec popsal, k jakým poškozením lebky a mozku došlo, když některá z poškození mozku jsou nevratná (znalec hovořil o odumření některých porušených částí mozku). Mozek je jednoznačně důležitým orgánem ve smyslu citovaného ustanovení zákona, jde o životně nezbytný orgán, bez jehož funkce není schopen člověk přežívat. Zranění utrpěné poškozeným tak jednoznačně naplňuje kritéria těžké újmy na zdraví, když nejen že k této újmě došlo, ale dle znalce poškozený bude v důsledku činu trpět doživotními následky jednání obžalované, byť v současné době není možno určit jejich přesný rozsah. Útok na poškozeného nejspíš nebyl motivován přímo snahou způsobit mu poškození zdraví (nejspíš šlo o projev vzteku obžalované, jehož původcem poškozený ani nebyl), nicméně obžalovaná v okamžiku, kdy opakovaně udeřila hlavou poškozeného o tvrdou podložku, věděla, že takovým jednáním může poškozeného velmi vážně zranit a s tímto následkem byla srozuměna, tedy se svého jednání dopustila minimálně ve formě nepřímého úmyslu dle § 15 odst. 1 písm. b) trestního zákoníku. Byť je obžalovaná dle znalkyň z oboru psychiatrie a psychologie osobu s významně sníženým intelektem, a to pod hranicí normy, uvedená trpí lehkou mentální retardací (a to její těžší formou), je schopná si uvědomit, že při obdobném nakládání s takto malým dítětem mu může způsobit natolik závažný následek, jako nastal. Znalkyně uvedly, že sociální úroveň obžalované je srovnatelná s dítětem navštěvujícím 3-4 třídu (tedy cca 9-10 let), přičemž schopnost uvědomit si, že násilným jednáním silnějšího jedince proti významně slabšímu může dojít k vážnému zranění slabšího je již i u dětí daného věku jednoznačně dána. Obžalovaná tak musela znát možný následek svého jednání v podobě těžké újmy na zdraví, s ohledem na razanci útoku a jeho lokalizaci musela s následkem počítat. Vzhledem k závěrům znalce, že zranění poškozeného bylo život ohrožující, se soud zabýval i otázkou možného posouzení jednání ve smyslu pokusu vraždy dle § 140 odst. 1, odst. 3 písm. c) trestního zákoníku, § 21 odst. 1 trestního zákoníku, nicméně ve vztahu k následku předpokládanému danou skutkovou podstatou soud neshledává u obžalované subjektivní stránku. Obžalovaná zjevně nechtěla poškozeného usmrtit, její jednání nebylo dokonce nejspíš ani podmíněno vztahem k poškozenému, a dle názoru soudu obžalovaná ani nepředpokládala jako možný takový následek (i s ohledem na svou významně sníženou inteligenci). Kromě toho je z dokazování zřejmé, že poškozený po dobu minimálně několika dní s těžkými zraněními mozku fungoval, aniž by došlo k významným projevům toho, že je ve skutečnosti ohrožen na životě, když ze stejných okolností lze dovodit, že ohrožení na životě nebylo bezprostřední, ale nastalo by dle znalce, až pokud by poškozenému nebyla v době několika dalších dnů poskytnuta lékařská pomoc. Proto soud považuje za přiléhavou právní kvalifikaci užitou v obžalobě. Poškozený byl v době činu kojencem ve věku 5 měsíců, tedy se jednalo o osobu mladší 15 let, čímž je odůvodněna kvalifikovaná skutková podstata trestného činu.</w:t>
      </w:r>
    </w:p>
    <w:p w:rsidR="00AF3140" w:rsidRDefault="00AF3140" w:rsidP="00AF3140">
      <w:r w:rsidRPr="00AF3140">
        <w:t xml:space="preserve">14. Při úvahách o trestu se soud řídil kritérií vyjádřenými v ustanovení § 39 a následující trestního zákoníku. Obžalovaná byla dle § 145 odst. 2 trestního zákoníku ohrožena zákonnou trestní sazbou odnětí svobody na pět až dvanáct let. Míra závažnosti konkrétního jednání obžalované je velmi významně zvyšována následkem daného činu. Znakem konkrétní skutkové podstaty trestného činu je způsobení těžké újmy na zdraví, nicméně takovou újmou je i zranění, byť vážného charakteru naplňující znaky uvedené v § 122 odst. 2 trestního zákoníku, které však </w:t>
      </w:r>
      <w:r w:rsidRPr="00AF3140">
        <w:lastRenderedPageBreak/>
        <w:t xml:space="preserve">v důsledku následné léčby zcela vymizí a osoba poškozeného si nenese žádné trvalé následky činu. V daném případě však z posudku znalce, stejně jako z vyjádření Městského úřadu Rokycany (čl. 293) k současnému stavu poškozeného, vyplývá, že poškozený si ponese trvalé následky činu obžalované po celý zbytek svého života. Poškozený má trvale zaveden VP shunt, tedy hadičku, která mu musí z mozku odvádět přebytečný mozkomíšní mok, vznikající z důvodu hydrocefalu, který má původ právě v jednání obžalované; na poškozeném je zcela evidentní opoždění psychomotorického vývoje, nelze určit, do jaké míry bude poškozen jeho zrak. Znalec ve své výpovědi vysvětlil, a uvedené je i laicky známou skutečností, že u takto malého dítěte je úzce propojen motorický vývoj s psychickým. Tedy dítě díky svým postupně zlepšujícím se motorickým dovednostem (v důsledku přirozeného vývoje) vstřebává podněty z okolí a díky tomu se rozvíjí i jeho psychická stránka a intelekt. Proto se při narušení vývoje hovoří u takto malých dětí o psychomotorické retardaci, tedy o opoždění vývoje jak v oblasti pohybu, tak v oblasti psychiky dítěte. Poškozený tak bude v důsledku poškození svého zdraví sekundárně poškozován i tím, že díky omezené možnosti rozvoje (v němž mu brání následky zranění), se nebude dostatečně rozvíjet jeho intelekt a psychická stránka osobnosti. Ostatně i z obrazových záznamů, které k důkazu předložila obhajoba, na nichž je zachycen poškozený v současné době, je zřejmé, že způsob, jakým se pohybuje (leze za hračkou), není běžným fyziologickým pohybem dítěte jeho věku, resp. dítěte jakéhokoliv věku (pohyby nejsou souměrné, koordinované, dítě není schopno udržet při pohybu hlavu atd.). Poškozený se s ohledem na svůj věk dosud vyvíjí, nelze tak striktně určit míru trvalých následků, nicméně ze závěrů znalce lze dovodit, že budoucí postižení poškozeného, a to kombinované v podobě jak pohybového, tak mentálního, je nutné předpokládat. Znalec jednoznačně uvedl, že poškozený bude v budoucnu vždy vyžadovat péči druhé osoby. Kromě toho je třeba zohlednit, že takto závažný následek nastal u dítěte ve věku 5 měsíců, tedy na samém počátku jeho života, a bude jej omezovat po celý jeho život. Tyto okolnosti obžalované velmi významně přitěžují, stejně jako další okolnost činu spočívající opět v osobě poškozeného. Poškozený byl v době činu zcela bezbranným dítětem, odkázaným na péči obžalované. Z výpovědi svědků např. sv. </w:t>
      </w:r>
      <w:r>
        <w:t>[</w:t>
      </w:r>
      <w:r w:rsidRPr="00AF3140">
        <w:rPr>
          <w:shd w:val="clear" w:color="auto" w:fill="CCCCCC"/>
        </w:rPr>
        <w:t>příjmení</w:t>
      </w:r>
      <w:r w:rsidRPr="00AF3140">
        <w:t xml:space="preserve">], sv. </w:t>
      </w:r>
      <w:r>
        <w:t>[</w:t>
      </w:r>
      <w:r w:rsidRPr="00AF3140">
        <w:rPr>
          <w:shd w:val="clear" w:color="auto" w:fill="CCCCCC"/>
        </w:rPr>
        <w:t>příjmení</w:t>
      </w:r>
      <w:r w:rsidRPr="00AF3140">
        <w:t xml:space="preserve">] současně vyplývá, že se jednalo o zcela bezproblémové dítě, svědkyně jej hodnotily jako velmi hodné a klidné, neplačící dítě. Jednání obžalované tak nemohlo být např. ovlivněno zvýšeným psychickým napětím daným problematickým zvládáním péče o dítě, neboť péče o poškozeného dle provedených důkazů nebyla ničím specifická či náročnější oproti normálu. I jedinec sníženého intelektu, kterým obžalovaná je, je schopen si uvědomit, že malé dítě je objektem zranitelnějším než dospělý člověk, stejně jako musí vnímat, že hlava je citlivým místem člověka. Taktéž jednání obžalované v době následující po činu nelze hodnotit jako adekvátní. Soud si je opět vědom snížené inteligence obžalované, a tedy i nižší schopnosti posoudit závažnost způsobených následků, nicméně obžalovaná věděla, jakým způsobem s poškozeným nakládala, z dokazování je zřejmé, že kontaktovala svého současného i bývalého přítele a popisovala jim zdravotní problémy poškozeného (a sama pak věděla, jak k nim došlo), přesto se k lékaři dostavila až s odstupem několika dnů. Z lékařských zpráv vyplývá, že obžalovaná popsala mezi problémy poškozeného zvracení při jídle, bledost a ospalost, tedy vnímala tyto známky změny jeho obvyklého stavu. V neprospěch obžalované tak hovoří i její jednání po činu, kdy byla k vzniklým následkům lhostejná. Při úvahách o trestu se soud dále zabýval osobou obžalované. Znalkyně hodnotící osobnost obžalované tuto popsaly jako simplexní, egocentrickou, histriónskou, upřednostňující své potřeby, zvýšeně agresivní a popudlivou, bez pocitů viny. I z výpovědí svědků je zřejmý určitý zvýšený sklon obžalované využívat okolí (svědci popisovali snahu pomáhat obžalované např. s péči o dítě, s bydlením, nicméně bez jakékoliv zpětné odezvy ze strany obžalované). Hned dvě svědkyně, které se občasně staraly o poškozeného – </w:t>
      </w:r>
      <w:r>
        <w:t>[</w:t>
      </w:r>
      <w:r w:rsidRPr="00AF3140">
        <w:rPr>
          <w:shd w:val="clear" w:color="auto" w:fill="CCCCCC"/>
        </w:rPr>
        <w:t>příjmení</w:t>
      </w:r>
      <w:r w:rsidRPr="00AF3140">
        <w:t xml:space="preserve">] a </w:t>
      </w:r>
      <w:r>
        <w:t>[</w:t>
      </w:r>
      <w:r w:rsidRPr="00AF3140">
        <w:rPr>
          <w:shd w:val="clear" w:color="auto" w:fill="CCCCCC"/>
        </w:rPr>
        <w:t>příjmení</w:t>
      </w:r>
      <w:r w:rsidRPr="00AF3140">
        <w:t xml:space="preserve">], u hlavního líčení působily mnohem emocionálně zainteresovaněji na stavu poškozeného než samotná obžalovaná, která po celou dobu hlavního líčení neprojevila jakoukoliv starost o jeho současný stav či lítost nad nastalou situací (takové projevy samozřejmě není nutné spojovat s uznáním viny za konkrétní jednání, nelze tak takový postoj považovat za součást obhajoby). Pokud soud na základě </w:t>
      </w:r>
      <w:r w:rsidRPr="00AF3140">
        <w:lastRenderedPageBreak/>
        <w:t xml:space="preserve">možnosti bezprostředně posoudit při hlavním líčení reakce obžalované má tuto hodnotit, tak sice bylo zřejmé, že složitější otázky jsou jí vzdáleny (např. obžalované nebylo možno vysvětlit institut nesporných skutečností, kdy nebyla schopná rozlišit mezi následkem a způsobem jeho vzniku), nicméně na jednoduše formulované otázky byla schopna odpovídat přiléhavě, rovněž v průběhu hlavního líčení nedošlo k žádným reakcím obžalované, které by soud vedly k pochybnostem o její schopnosti porozumět projednávané věci. K jakémukoliv projevu lítosti, byť např. pouze ve vztahu k následku činu či k tomu, že dítě je umístěno mimo péči obžalované, však v průběhu hlavního líčení ze strany obžalované nedošlo. Jedinou polehčující okolností obžalované je její dosavadní trestní bezúhonnost, tato nebyla v minulosti odsouzena pro žádný trestný čin ani postižena pro přestupek. Z výše uvedeného je zřejmé, že oproti jediné polehčující okolnosti stojí řada okolností, které obžalované přitěžují, zvlášť významně pak dle náhledu soudu působí trvalé závažné následky na zdraví poškozeného i jeho velmi nízký věk. Pokud obžalovaná naznačovala, že byla v tíživých osobních poměrech, tak je třeba připomenout, že svým chováním a postoji ke vzniku těchto poměrů, kdy žila v azylovém domě s malým dítětem, významně přispěla (sv. </w:t>
      </w:r>
      <w:r>
        <w:t>[</w:t>
      </w:r>
      <w:r w:rsidRPr="00AF3140">
        <w:rPr>
          <w:shd w:val="clear" w:color="auto" w:fill="CCCCCC"/>
        </w:rPr>
        <w:t>příjmení</w:t>
      </w:r>
      <w:r w:rsidRPr="00AF3140">
        <w:t xml:space="preserve">] uvedl, že obžalovanou odmítl nadále mít ve svém obydlí, když uvedla, že se není schopna starat o obě své děti, sv. </w:t>
      </w:r>
      <w:r>
        <w:t>[</w:t>
      </w:r>
      <w:r w:rsidRPr="00AF3140">
        <w:rPr>
          <w:shd w:val="clear" w:color="auto" w:fill="CCCCCC"/>
        </w:rPr>
        <w:t>příjmení</w:t>
      </w:r>
      <w:r w:rsidRPr="00AF3140">
        <w:t xml:space="preserve">] se s ní pohádala poté, co obžalovaná zanechala bez dozoru její malé děti a svěřila jim na hlídání své dvě ještě menší děti, se sv. </w:t>
      </w:r>
      <w:r>
        <w:t>[</w:t>
      </w:r>
      <w:r w:rsidRPr="00AF3140">
        <w:rPr>
          <w:shd w:val="clear" w:color="auto" w:fill="CCCCCC"/>
        </w:rPr>
        <w:t>příjmení</w:t>
      </w:r>
      <w:r w:rsidRPr="00AF3140">
        <w:t>], která jí v době předchozí pomáhala, obžalovaná odmítla komunikovat (zablokovala si jí na sociálních sítích), jakmile po ní chtěla informace o poškozeném atd). Obtížná situace, v níž se obžalovaná nacházela, tak nebyla dána objektivně bez ohledu na její přičinění, tudíž obžalované tato okolnost nepolehčuje. Nicméně ve prospěch obžalované soud zhodnotil, resp. při volbě výše trestu soud přihlédl k její osobnostní výbavě, a to zejména k významně snížené inteligenci, která obžalovanou limituje v chápání a tím i ve zvládání obtížnějších sociálních situací. Soud rovněž posoudil možnosti resocializace obžalované, kterou však znalkyně označily za obtížnou, a to z důvodu absence vnitřních i vnějších zdrojů na její straně (tedy opět osobnostní struktura obžalované, zejména její nízký intelekt tuto limituje v možnosti ponaučit se z předchozích zkušeností). Při zohlednění veškerých uvedených skutečností považuje soud za přiměřené uložení trestu odnětí svobody rozhodně nad polovinou zákonné trestní sazby, uložil tak trest odnětí svobody v trvání devíti roků, který je ze zákona nepodmíněný. Jelikož je trest odnětí svobody ukládán ve výměře vyšší než osm let, zařadil soud obžalovanou zcela dle zákonných kritérií § 56 odst. 2 písm. b) trestního zákoníku do věznice se zvýšenou ostrahou.</w:t>
      </w:r>
    </w:p>
    <w:p w:rsidR="00AF3140" w:rsidRDefault="00AF3140" w:rsidP="00AF3140">
      <w:r w:rsidRPr="00AF3140">
        <w:t xml:space="preserve">15. Dále se soud zabýval otázkou náhrady škody. S nárokem na náhradu škody se připojila poškozená Všeobecná zdravotní pojišťovna, a to s nárokem na náhradu léčebných výloh za léčbu poškozeného nezl. </w:t>
      </w:r>
      <w:r>
        <w:t>[</w:t>
      </w:r>
      <w:r w:rsidRPr="00AF3140">
        <w:rPr>
          <w:shd w:val="clear" w:color="auto" w:fill="CCCCCC"/>
        </w:rPr>
        <w:t>jméno</w:t>
      </w:r>
      <w:r w:rsidRPr="00AF3140">
        <w:t xml:space="preserve">] v částce 646.630 Kč. Nárok poškozeného na náhradu škody vůči obžalovanému jako škůdci (slovy občanského práva) obecně vychází z ustanovení § 2910 zákona č. 89/2012 Sb. (občanský zákoník) Zdravotní pojišťovna pak má právo na náhradu nákladů hrazené služby dle § 55 odst. 1 zákona č. 48/1997 Sb., o veřejném zdravotním pojištění. Jelikož se jednalo o léčebné výlohy, které zdravotní pojišťovna uhradila zdravotnickému zařízení v souvislosti s léčbou zranění poškozeného </w:t>
      </w:r>
      <w:r>
        <w:t>[</w:t>
      </w:r>
      <w:r w:rsidRPr="00AF3140">
        <w:rPr>
          <w:shd w:val="clear" w:color="auto" w:fill="CCCCCC"/>
        </w:rPr>
        <w:t>jméno</w:t>
      </w:r>
      <w:r w:rsidRPr="00AF3140">
        <w:t xml:space="preserve">] po útoku obžalované, které byly soudu řádně doloženy, soud požadovanou náhradu škody dle § 228 odst. 1 trestního řádu přiznal. Ze strany poškozeného byl dále požadován úrok z prodlení, který soud přiznal ve výši 8,25 %, což odpovídá příslušným právním předpisům (nař.vl. č. 351/2013 Sb.), když tento byl požadován od doby právní moci rozsudku. Dále se s nárokem na náhradu nemajetkové újmy v penězích ve výši 100.000 Kč připojil za poškozeného nezl. </w:t>
      </w:r>
      <w:r>
        <w:t>[</w:t>
      </w:r>
      <w:r w:rsidRPr="00AF3140">
        <w:rPr>
          <w:shd w:val="clear" w:color="auto" w:fill="CCCCCC"/>
        </w:rPr>
        <w:t>jméno</w:t>
      </w:r>
      <w:r w:rsidRPr="00AF3140">
        <w:t xml:space="preserve">] </w:t>
      </w:r>
      <w:r>
        <w:t>[</w:t>
      </w:r>
      <w:r w:rsidRPr="00AF3140">
        <w:rPr>
          <w:shd w:val="clear" w:color="auto" w:fill="CCCCCC"/>
        </w:rPr>
        <w:t>příjmení</w:t>
      </w:r>
      <w:r w:rsidRPr="00AF3140">
        <w:t xml:space="preserve">] jeho opatrovník. Uvedený nárok poškozeného vychází z ustanovení § 2958 obč. zák., podle něhož při ublížení na zdraví odčiní škůdce újmu poškozeného peněžitou náhradou, vyvařující plně vytrpěné bolesti a další nemajetkové újmy. Uvedený nárok pak má tři složky, kterými jsou bolestné, ztížení společenského uplatnění a náhrada za duševní útrapy. Podpůrně je pak při určování výše nemajetkové újmy užívána Metodika Nejvyššího soudu ČR k náhradě nemajetkové újmy na zdraví (publikováno pod č. 63/2014 Sb. rozh. obč.). Tato předpokládá vypracování znaleckého posudku příslušným specializovaným znalcem k otázce hodnocení bolestného či ztížení </w:t>
      </w:r>
      <w:r w:rsidRPr="00AF3140">
        <w:lastRenderedPageBreak/>
        <w:t xml:space="preserve">společenského uplatnění. V daném případě obdobný posudek vypracován nebyl, nicméně soud je oprávněn posoudit i bez příslušného posudku otázku duševních útrap spojených s činem, když částka 100.000 Kč požadována opatrovníkem poškozeného se jeví s ohledem na závažnost poškození zdraví i následky s tímto spojené jako vcelku symbolická, proto jí soud poškozenému nezl. </w:t>
      </w:r>
      <w:r>
        <w:t>[</w:t>
      </w:r>
      <w:r w:rsidRPr="00AF3140">
        <w:rPr>
          <w:shd w:val="clear" w:color="auto" w:fill="CCCCCC"/>
        </w:rPr>
        <w:t>jméno</w:t>
      </w:r>
      <w:r w:rsidRPr="00AF3140">
        <w:t xml:space="preserve">] </w:t>
      </w:r>
      <w:r>
        <w:t>[</w:t>
      </w:r>
      <w:r w:rsidRPr="00AF3140">
        <w:rPr>
          <w:shd w:val="clear" w:color="auto" w:fill="CCCCCC"/>
        </w:rPr>
        <w:t>příjmení</w:t>
      </w:r>
      <w:r w:rsidRPr="00AF3140">
        <w:t>] přiznal.</w:t>
      </w:r>
    </w:p>
    <w:p w:rsidR="00F11093" w:rsidRPr="00AF3140" w:rsidRDefault="00AF3140" w:rsidP="00AF3140">
      <w:r w:rsidRPr="00AF3140">
        <w:t xml:space="preserve">16. Závěrem soud považuje za nutné vyjádřit se k některým procesním otázkám a námitce obhajoby vznesené v závěrečné řeči. Soud v hlavním líčení řádně poučil obžalovanou mimo jiné o možnosti prohlásit některé ze skutkových okolností obžaloby za nesporné. Byť se po poradě s obhájcem obžalovaná prostřednictvím obhájce vyjádřila k tomu, co považuje za nesporné, v průběhu dalšího dokazování vyplynulo, že obžalovaná danému institutu nerozumí, není schopna odlišit rozdíl mezi následky činu a jednáním tyto následky způsobujícím, proto soud prohlášení obžalované o nesporných skutečnostech nepovažoval za řádně učiněné a pro řízení relevantní, a proto nebylo postupováno dle § 206d trestního řádu, nebylo upuštěno od dokazování uvedených skutečností a dokazování proběhlo ve vztahu ke všem skutečnostem projednávané věci. Dále obhajoba zpochybnila procesní použitelnost znaleckého posudku znalce MUDr. et MUDr. Miroslava Dvořáka s odkazem na jeho nepřezkoumatelnost, nevěrohodnost a nezákonný postup při jeho zpracování. Znalec dle názoru obhajoby převzal do svého posudku závěry dvou jiných lékařů, což uvedl i při svém výslechu (odkázal na závěr MUDr. </w:t>
      </w:r>
      <w:r>
        <w:t>[</w:t>
      </w:r>
      <w:r w:rsidRPr="00AF3140">
        <w:rPr>
          <w:shd w:val="clear" w:color="auto" w:fill="CCCCCC"/>
        </w:rPr>
        <w:t>příjmení</w:t>
      </w:r>
      <w:r w:rsidRPr="00AF3140">
        <w:t xml:space="preserve">]), nicméně ve svém písemném posudku neuvedl, že přizval k jeho zpracování konzultanty. Znalec pak dle obhajoby převzal závěry jiné osoby ohledně rozhodné skutečnosti, že údery musely být minimálně dva v krátkém časovém úseku. Znalec dále nedokázal vysvětlit, co se myslí krátkým časovým úsekem a zda intenzita úderů musela být stejná. Jelikož se pak MUDr. </w:t>
      </w:r>
      <w:r>
        <w:t>[</w:t>
      </w:r>
      <w:r w:rsidRPr="00AF3140">
        <w:rPr>
          <w:shd w:val="clear" w:color="auto" w:fill="CCCCCC"/>
        </w:rPr>
        <w:t>příjmení</w:t>
      </w:r>
      <w:r w:rsidRPr="00AF3140">
        <w:t xml:space="preserve">] podílel na vyšetření poškozeného </w:t>
      </w:r>
      <w:r>
        <w:t>[</w:t>
      </w:r>
      <w:r w:rsidRPr="00AF3140">
        <w:rPr>
          <w:shd w:val="clear" w:color="auto" w:fill="CCCCCC"/>
        </w:rPr>
        <w:t>jméno</w:t>
      </w:r>
      <w:r w:rsidRPr="00AF3140">
        <w:t xml:space="preserve">], nemohl by ve věci působit jako konzultant, navíc tato osoba se s ohledem na svou specializaci nemůže zabývat mechanismem vzniku zranění. Znalec se pak nezabýval otázkou možnosti vzniku zranění v důsledku nejprve pádu a poté úderu po ztrátě rovnováhy matky, pouze se vyjádřil obecně k pádu dítěte, aniž by se obžalovaná takto hájila. Kromě toho se znalec ve svém posudku vyjadřoval k procesně nepoužitelné výpovědi obžalované. Nevěrohodně působí i závěr znalce o znacích týrání na těle poškozeného, kterého ale osobně nevyšetřil a převzal do svého posudku zjištění z lékařských zpráv. Soud se s námitkami obhajoby neztotožňuje. Soud neshledává žádný nezákonný postup ani v procesním postupu policejního orgánu při přibrání znalce (v souladu s § 105 odst. 1 trestního řádu), ani při vypracování znaleckého posudku. Znalec MUDr. Dvořák je soudním znalcem, kterýžto je oprávněn zodpovědět otázky týkající se mechanismu vzniku zranění, jejich následků, případně léčby či průběhu hojení. Pokud je obhajobou namítáno, že nebyla provedena prohlídka poškozeného </w:t>
      </w:r>
      <w:r>
        <w:t>[</w:t>
      </w:r>
      <w:r w:rsidRPr="00AF3140">
        <w:rPr>
          <w:shd w:val="clear" w:color="auto" w:fill="CCCCCC"/>
        </w:rPr>
        <w:t>jméno</w:t>
      </w:r>
      <w:r w:rsidRPr="00AF3140">
        <w:t xml:space="preserve">] znalcem, tak soudní lékař provádí prohlídku a pitvu osob zemřelých, u osob přeživších při svém znaleckém zkoumání vychází z lékařských zpráv lékařů majících příslušnou odbornou kvalifikaci z jednotlivých oborů dle typu zranění. Míru poškození mozku by tak vlastním vnímáním byl znalec, soudní lékař, schopen stanovit na základě pitvy poškozeného, nicméně v daném případě poškozený je osobu žijící, tudíž je logicky znalec odkázán na zobrazovací metody a zprávy lékařů o klinickém průběhu zranění, na základě kterých pak činí své závěry. Zobrazovací metody např. RTG, sono či magnetickou rezonanci pak vyhodnocuje nikoliv znalec sám, ale výstupy z těchto zobrazení jsou popsány specialisty – radiology, z jejichž závěrů znalec pochopitelně vychází. Obdobně činí znalec závěry na základě jinými lékaři zaznamenaných klinických příznaků např. neurologických projevů poškozeného, motorických omezení atd. Pokud tedy znalec hovořil o konzultacích s jinými lékaři, tak se jednalo o výklad MUDr. </w:t>
      </w:r>
      <w:r w:rsidR="00CA781F">
        <w:t>příjmení</w:t>
      </w:r>
      <w:r w:rsidRPr="00AF3140">
        <w:t xml:space="preserve"> ke zjištěním z CT a MR vyšetření mozku poškozeného, stejně jako ze znaleckého posudku vyplývá, že podobná sdělení získal znalec i od jiných ošetřujících lékařů poškozeného (např. MUDr. </w:t>
      </w:r>
      <w:r>
        <w:t>[</w:t>
      </w:r>
      <w:r w:rsidR="00CA781F">
        <w:rPr>
          <w:shd w:val="clear" w:color="auto" w:fill="CCCCCC"/>
        </w:rPr>
        <w:t>příjmení</w:t>
      </w:r>
      <w:r w:rsidRPr="00AF3140">
        <w:t xml:space="preserve">] se vyjadřoval k přechodné paréze, Doc. MUDr. </w:t>
      </w:r>
      <w:r>
        <w:t>[</w:t>
      </w:r>
      <w:r w:rsidRPr="00AF3140">
        <w:rPr>
          <w:shd w:val="clear" w:color="auto" w:fill="CCCCCC"/>
        </w:rPr>
        <w:t>příjmení</w:t>
      </w:r>
      <w:r w:rsidRPr="00AF3140">
        <w:t xml:space="preserve">] ke kontuzním ložiskům a možné slepotě atd.) . MUDr. </w:t>
      </w:r>
      <w:r>
        <w:t>[</w:t>
      </w:r>
      <w:r w:rsidRPr="00AF3140">
        <w:rPr>
          <w:shd w:val="clear" w:color="auto" w:fill="CCCCCC"/>
        </w:rPr>
        <w:t>příjmení</w:t>
      </w:r>
      <w:r w:rsidRPr="00AF3140">
        <w:t xml:space="preserve">] tak nebyl konzultantem ve smyslu obhájcem namítaného § 10 zákona č. 36/1967 Sb., resp. dle § 23 zákona č. 254/2019 Sb., když znalecký posudek již byl vypracováván za účinnosti nové právní úpravy dané problematiky. Znalec tak </w:t>
      </w:r>
      <w:r w:rsidRPr="00AF3140">
        <w:lastRenderedPageBreak/>
        <w:t xml:space="preserve">hodnotil možný mechanismus vzniku těch zranění, která byla stanovena na základě vyšetření lékařů – příslušných specialistů a zobrazovacích metod, které musely být rovněž interpretovány příslušným odborníkem z daného oboru. Ostatně znalec ve své výpovědi uvedl, že není oprávněn„ číst“ RTG snímek, toto musí činit rentgenolog. K množství úderů se pak znalec vyjádřil tak, že musely být minimálně dva, tento závěr je oprávněn znalec činit a vysvětlil, že tak učinil mimo jiné na základě rozsahu poškození lebky (v jeho pravé i levé straně, když i laicky lze dovodit, že pokud má dojít k zásahu objektu o tvaru koule do pravé i levé strany, je k tomuto nutné více úderů). S obhajobou lze souhlasit, že znalec nebyl schopen jednoznačně určit, jak rychle za sebou musely údery působit, nicméně uvedl, že se jednalo řádově o minuty a že zranění odpovídají jednomu incidentu. Znalec pak ve svém výslechu vysvětlil, že konkrétně s MUDr. </w:t>
      </w:r>
      <w:r>
        <w:t>[</w:t>
      </w:r>
      <w:r w:rsidRPr="00AF3140">
        <w:rPr>
          <w:shd w:val="clear" w:color="auto" w:fill="CCCCCC"/>
        </w:rPr>
        <w:t>příjmení</w:t>
      </w:r>
      <w:r w:rsidRPr="00AF3140">
        <w:t>] spolupracují jako odborníci, tedy„ konzultují“ odborné otázky, nicméně toto nelze zaměňovat s přibráním konzultanta ve smyslu výše uvedeném. Ze zadání posudku nejsou zřejmé žádné otázky, které by překračovaly odbornou specializaci znalce – soudního lékaře. K námitce ohledně vyjádření znalce k procesně nepoužitelné výpovědi obžalované je třeba uvést, že procesní použitelnost je kritériem rozhodným pro soud. Soud není oprávněn obsah této výpovědi v řízení nikterak použít, nicméně znalec se vyjadřuje k možným mechanismům vzniku zranění, tedy ke všem verzím dostupným ze spisu. Znalec nehodnotí, zda k činu došlo určitým způsobem, to je otázka, kterou musí prokázat soud, znalec pouze hodnotí z hlediska reálnosti či nereálnosti jednotlivé skutkové verze. Pokud se znalec vyjadřoval k pádu poškozeného, tak je tím myšlen typ mechanismu zranění, tedy zranění, které vzniká volným pohybem vlastní váhy těla na podložku, aniž by došlo k zintenzivnění nárazu vnější silou. Uvedené pak odpovídá pádu obžalované s dítětem v náručí či samovolnému pádu dítěte z postele, o němž obžalovaná hovořila i v procesně použitelné formě výpovědi. Znalec jednoznačně uvedl, že zranění musela vzniknout působením dospělé druhé osoby a to úderem hlavou dítěte o pevný tvrdý předmět, navíc úderem silné intenzity nejméně dvakrát, a své závěry zdůvodnil (bylo podrobně rozebráno výše – zejména rozsah a typ zlomenin lebky – tříštivost). Pro ilustraci znalec uvedl, že k obdobným zraněním běžně dochází např. při autonehodách, tedy tak, že proti tělu působí síla nárazu tvrdého těžkého materiálu navíc pohybujícího se určitou rychlostí. Okolnost, zda údery musely následovat po dvou, deseti vteřinách či mezi nimi mohl proběhnout časový úsek několika minut, není z hlediska posouzení dané trestné činnosti podstatný (odpovědnost obžalované by byla totožná, pokud udeřila poškozeným dvakrát ihned po sobě či s minutovým odstupem). Zároveň otázku na intenzitu obou úderů zodpověděl znalec tak, že záleží na úhlu vedení úderu, tedy zda dojde k úderu kolmo či tangenciálně, nicméně toto nikterak neznevěrohodňuje jeho závěry, když současně uvedl, že se jednalo o údery s vyšší mírou intenzity násilí (zda byla intenzita zcela stejná, není rozhodné). Námitka obhajoby k opakovanému přibrání znalce před soudem byla vysvětlena při samotném hlavním líčení, kdy předsedkyně senátu sdělila, že tak činí pouze z důvodu problematického znění ustanovení § 110b trestního řádu po novele zákonem č. 255/2019 Sb., kdy oproti předchozí právní úpravě by měl nyní o výši znalečného rozhodovat orgán, který znalce přibral, tedy o znalečném za úkony učiněné v řízení před soudem by měl rozhodovat policejní orgán, což s sebou přináší praktické, ekonomické i administrativní problémy. Soud se tak snažil tímto opatřením dané problémy minimalizovat, byť si je vědom, že jde o řešení účelové (nicméně dle náhledu soudu nikoliv nezákonné).</w:t>
      </w:r>
    </w:p>
    <w:p w:rsidR="008A0B5D" w:rsidRDefault="008A0B5D" w:rsidP="008A0B5D">
      <w:pPr>
        <w:pStyle w:val="Nadpisstirozsudku"/>
      </w:pPr>
      <w:r>
        <w:t>Poučení:</w:t>
      </w:r>
    </w:p>
    <w:p w:rsidR="00AF3140" w:rsidRDefault="00AF3140" w:rsidP="00AF3140">
      <w:r w:rsidRPr="00AF3140">
        <w:t xml:space="preserve">Proti tomuto rozsudku je možno podat odvolání do 8 dnů od doručení jeho opisu ke Krajskému soudu v Plzni O tomto odvolání bude rozhodovat Vrchní soud ČR v Praze. Státní zástupce může odvoláním napadnout rozsudek pro nesprávnost kteréhokoliv výroku, a to i v neprospěch obžalovaného, poškozený může podat odvolání toliko v případě, že uplatnil nárok na náhradu škody, a to pro nesprávnost výroku o náhradě škody, zúčastněná osoba pro nesprávnost výroku o zabrání věci. Obžalovaný má právo podat odvolání pro nesprávnost výroku, který se ho přímo dotýká. Všechny shora uvedené oprávněné osoby mohou napadat rozsudek také proto, že výrok </w:t>
      </w:r>
      <w:r w:rsidRPr="00AF3140">
        <w:lastRenderedPageBreak/>
        <w:t>učiněn nebyl, jakož i pro porušení ustanovení o řízení předcházející rozsudku, jestliže toto porušení mohlo způsobit, že výrok je nesprávný nebo že chybí. Ve prospěch obžalovaného mohou rozsudek odvoláním napadnout i příbuzní obžalovaného v pokolení přímém, jeho sourozenci, osvojitel, osvojenec, manžel a druh. Státní zástupce může ve prospěch obžalovaného podat odvolání i proti jeho vůli, stejně tak proti vůli obžalovaného, jenž je zbaven způsobilosti k právním úkonům nebo jeho způsobilost k právním úkonům je omezena, může za něho v jeho prospěch podat odvolání též jeho zákonný zástupce a jeho obhájce.</w:t>
      </w:r>
    </w:p>
    <w:p w:rsidR="00AF3140" w:rsidRDefault="00AF3140" w:rsidP="00AF3140">
      <w:r w:rsidRPr="00AF3140">
        <w:t>Ve prospěch mladistvého obžalovaného může i proti jeho vůli podat odvolání i orgán pověření péčí o mládež, kterému lhůta k podání opravného prostředku běží samostatně.</w:t>
      </w:r>
    </w:p>
    <w:p w:rsidR="00AF3140" w:rsidRDefault="00AF3140" w:rsidP="00AF3140">
      <w:r w:rsidRPr="00AF3140">
        <w:t>Odvolání musí být ve lhůtě shora uvedené nebo v další lhůtě 5 dnů k tomu stanovené předsedou senátu soudu prvního stupně také odůvodněno tak, aby bylo patrno, v kterých výrocích je rozsudek napadán a jaké vady jsou vytýkány rozsudku nebo řízení, které rozsudku předcházelo.</w:t>
      </w:r>
    </w:p>
    <w:p w:rsidR="006B14EC" w:rsidRPr="00AF3140" w:rsidRDefault="00AF3140" w:rsidP="000C4F1C">
      <w:r w:rsidRPr="00AF3140">
        <w:t>Poškozený, kterému byl přiznán nárok na náhradu škody, může žádat, aby byl vyrozuměn o konání veřejného zasedání o podmíněném propuštění odsouzeného z trestu odnětí svobody. Žádost se podává u Krajského soudu v Plzni.</w:t>
      </w:r>
    </w:p>
    <w:p w:rsidR="006B14EC" w:rsidRPr="001F0625" w:rsidRDefault="00AF3140" w:rsidP="006B14EC">
      <w:pPr>
        <w:keepNext/>
        <w:spacing w:before="960"/>
        <w:rPr>
          <w:szCs w:val="22"/>
        </w:rPr>
      </w:pPr>
      <w:r>
        <w:rPr>
          <w:szCs w:val="22"/>
        </w:rPr>
        <w:t>Plzeň</w:t>
      </w:r>
      <w:r w:rsidR="006B14EC" w:rsidRPr="001F0625">
        <w:rPr>
          <w:szCs w:val="22"/>
        </w:rPr>
        <w:t xml:space="preserve"> </w:t>
      </w:r>
      <w:r>
        <w:t>25. června 2021</w:t>
      </w:r>
    </w:p>
    <w:p w:rsidR="006B69A5" w:rsidRDefault="00AF3140" w:rsidP="00845CC2">
      <w:pPr>
        <w:keepNext/>
        <w:spacing w:before="480"/>
        <w:jc w:val="left"/>
      </w:pPr>
      <w:r>
        <w:t>JUDr. Helena Przybylová</w:t>
      </w:r>
      <w:r w:rsidR="00CA781F">
        <w:t xml:space="preserve"> v. r.</w:t>
      </w:r>
      <w:r w:rsidR="006B14EC">
        <w:br/>
      </w:r>
      <w:r>
        <w:t>předsedkyně senátu</w:t>
      </w:r>
    </w:p>
    <w:sectPr w:rsidR="006B69A5" w:rsidSect="00B8311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195E" w:rsidRDefault="002E195E" w:rsidP="00B83118">
      <w:pPr>
        <w:spacing w:after="0"/>
      </w:pPr>
      <w:r>
        <w:separator/>
      </w:r>
    </w:p>
  </w:endnote>
  <w:endnote w:type="continuationSeparator" w:id="0">
    <w:p w:rsidR="002E195E" w:rsidRDefault="002E195E"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140" w:rsidRDefault="00AF314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140" w:rsidRDefault="00AF3140">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140" w:rsidRDefault="00AF314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195E" w:rsidRDefault="002E195E" w:rsidP="00B83118">
      <w:pPr>
        <w:spacing w:after="0"/>
      </w:pPr>
      <w:r>
        <w:separator/>
      </w:r>
    </w:p>
  </w:footnote>
  <w:footnote w:type="continuationSeparator" w:id="0">
    <w:p w:rsidR="002E195E" w:rsidRDefault="002E195E"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140" w:rsidRDefault="00AF314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603697">
      <w:rPr>
        <w:noProof/>
      </w:rPr>
      <w:t>2</w:t>
    </w:r>
    <w:r>
      <w:fldChar w:fldCharType="end"/>
    </w:r>
    <w:r>
      <w:tab/>
    </w:r>
    <w:r w:rsidR="00AF3140">
      <w:t>34 T 6/2021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AF3140">
      <w:t>34 T 6/2021 - 340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719D4"/>
    <w:rsid w:val="00073A74"/>
    <w:rsid w:val="000A01FA"/>
    <w:rsid w:val="000A2B05"/>
    <w:rsid w:val="000B1A50"/>
    <w:rsid w:val="000C0180"/>
    <w:rsid w:val="000C4F1C"/>
    <w:rsid w:val="000E00A2"/>
    <w:rsid w:val="000F4402"/>
    <w:rsid w:val="001164A3"/>
    <w:rsid w:val="001421E8"/>
    <w:rsid w:val="001514AB"/>
    <w:rsid w:val="001669E1"/>
    <w:rsid w:val="00170070"/>
    <w:rsid w:val="00174606"/>
    <w:rsid w:val="00174B60"/>
    <w:rsid w:val="00176782"/>
    <w:rsid w:val="00176E37"/>
    <w:rsid w:val="001975C8"/>
    <w:rsid w:val="001B681D"/>
    <w:rsid w:val="001C30B5"/>
    <w:rsid w:val="001E580C"/>
    <w:rsid w:val="001F35BB"/>
    <w:rsid w:val="001F7B07"/>
    <w:rsid w:val="002013C4"/>
    <w:rsid w:val="002056A2"/>
    <w:rsid w:val="002216DA"/>
    <w:rsid w:val="00225561"/>
    <w:rsid w:val="00233126"/>
    <w:rsid w:val="00234D4F"/>
    <w:rsid w:val="002A77C1"/>
    <w:rsid w:val="002C5F24"/>
    <w:rsid w:val="002D0AD5"/>
    <w:rsid w:val="002E195E"/>
    <w:rsid w:val="002F1CEE"/>
    <w:rsid w:val="003111C2"/>
    <w:rsid w:val="00313787"/>
    <w:rsid w:val="00331E8A"/>
    <w:rsid w:val="00361853"/>
    <w:rsid w:val="00383BA9"/>
    <w:rsid w:val="003926CC"/>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F3881"/>
    <w:rsid w:val="00503B27"/>
    <w:rsid w:val="00503DE4"/>
    <w:rsid w:val="00511351"/>
    <w:rsid w:val="005250A5"/>
    <w:rsid w:val="00537B33"/>
    <w:rsid w:val="00540C15"/>
    <w:rsid w:val="00552EF7"/>
    <w:rsid w:val="00567131"/>
    <w:rsid w:val="00567427"/>
    <w:rsid w:val="00572B7F"/>
    <w:rsid w:val="0057488E"/>
    <w:rsid w:val="005A000B"/>
    <w:rsid w:val="005A4DE1"/>
    <w:rsid w:val="005A6E65"/>
    <w:rsid w:val="005D22A9"/>
    <w:rsid w:val="005D24AF"/>
    <w:rsid w:val="005F1575"/>
    <w:rsid w:val="00603697"/>
    <w:rsid w:val="00604F22"/>
    <w:rsid w:val="00613A5A"/>
    <w:rsid w:val="00617ECD"/>
    <w:rsid w:val="00642671"/>
    <w:rsid w:val="006474FE"/>
    <w:rsid w:val="00654C4F"/>
    <w:rsid w:val="006B14EC"/>
    <w:rsid w:val="006B3C27"/>
    <w:rsid w:val="006B3DFB"/>
    <w:rsid w:val="006B69A5"/>
    <w:rsid w:val="006D2084"/>
    <w:rsid w:val="006F0E2E"/>
    <w:rsid w:val="006F60BD"/>
    <w:rsid w:val="00734177"/>
    <w:rsid w:val="007501FE"/>
    <w:rsid w:val="007516B8"/>
    <w:rsid w:val="00771553"/>
    <w:rsid w:val="007B487E"/>
    <w:rsid w:val="007C71EA"/>
    <w:rsid w:val="007C7CA8"/>
    <w:rsid w:val="007E39CF"/>
    <w:rsid w:val="007F11B7"/>
    <w:rsid w:val="00807782"/>
    <w:rsid w:val="00845CC2"/>
    <w:rsid w:val="008527CE"/>
    <w:rsid w:val="0085450F"/>
    <w:rsid w:val="00856A9C"/>
    <w:rsid w:val="00860D5B"/>
    <w:rsid w:val="008703F5"/>
    <w:rsid w:val="008A029B"/>
    <w:rsid w:val="008A0B5D"/>
    <w:rsid w:val="008B5559"/>
    <w:rsid w:val="008D252B"/>
    <w:rsid w:val="008E0E38"/>
    <w:rsid w:val="008E1B70"/>
    <w:rsid w:val="008F75B7"/>
    <w:rsid w:val="009163EB"/>
    <w:rsid w:val="0092758B"/>
    <w:rsid w:val="00933274"/>
    <w:rsid w:val="00941B3B"/>
    <w:rsid w:val="00942E4D"/>
    <w:rsid w:val="0094685E"/>
    <w:rsid w:val="00970E18"/>
    <w:rsid w:val="009859E1"/>
    <w:rsid w:val="00993AC7"/>
    <w:rsid w:val="00A26B11"/>
    <w:rsid w:val="00A26CB2"/>
    <w:rsid w:val="00A456BC"/>
    <w:rsid w:val="00A479E4"/>
    <w:rsid w:val="00A7495D"/>
    <w:rsid w:val="00AC2E5F"/>
    <w:rsid w:val="00AC5CE3"/>
    <w:rsid w:val="00AF3140"/>
    <w:rsid w:val="00B0321B"/>
    <w:rsid w:val="00B27796"/>
    <w:rsid w:val="00B5161D"/>
    <w:rsid w:val="00B83118"/>
    <w:rsid w:val="00BD3335"/>
    <w:rsid w:val="00BD41F9"/>
    <w:rsid w:val="00BE05C2"/>
    <w:rsid w:val="00BE1B45"/>
    <w:rsid w:val="00BE3229"/>
    <w:rsid w:val="00BF04A3"/>
    <w:rsid w:val="00C1541A"/>
    <w:rsid w:val="00C45CC2"/>
    <w:rsid w:val="00C52C00"/>
    <w:rsid w:val="00C70353"/>
    <w:rsid w:val="00C721C5"/>
    <w:rsid w:val="00C7783E"/>
    <w:rsid w:val="00C941D1"/>
    <w:rsid w:val="00CA0B0E"/>
    <w:rsid w:val="00CA3A12"/>
    <w:rsid w:val="00CA781F"/>
    <w:rsid w:val="00CB30BB"/>
    <w:rsid w:val="00CB4027"/>
    <w:rsid w:val="00CC4728"/>
    <w:rsid w:val="00CD3600"/>
    <w:rsid w:val="00CE2E3A"/>
    <w:rsid w:val="00CE7753"/>
    <w:rsid w:val="00D021FC"/>
    <w:rsid w:val="00D2392F"/>
    <w:rsid w:val="00D414F7"/>
    <w:rsid w:val="00D80197"/>
    <w:rsid w:val="00D8162D"/>
    <w:rsid w:val="00DB4AFB"/>
    <w:rsid w:val="00DD6756"/>
    <w:rsid w:val="00E028FD"/>
    <w:rsid w:val="00E102AB"/>
    <w:rsid w:val="00E1676B"/>
    <w:rsid w:val="00E25261"/>
    <w:rsid w:val="00E25ADF"/>
    <w:rsid w:val="00E40A50"/>
    <w:rsid w:val="00E44642"/>
    <w:rsid w:val="00E50664"/>
    <w:rsid w:val="00E77DA8"/>
    <w:rsid w:val="00EA5167"/>
    <w:rsid w:val="00EE024F"/>
    <w:rsid w:val="00EF3778"/>
    <w:rsid w:val="00F024FB"/>
    <w:rsid w:val="00F11093"/>
    <w:rsid w:val="00F240E4"/>
    <w:rsid w:val="00F308CF"/>
    <w:rsid w:val="00F3617B"/>
    <w:rsid w:val="00F52F99"/>
    <w:rsid w:val="00F54A66"/>
    <w:rsid w:val="00F66B0F"/>
    <w:rsid w:val="00F72C47"/>
    <w:rsid w:val="00F758AA"/>
    <w:rsid w:val="00F914FF"/>
    <w:rsid w:val="00F9277E"/>
    <w:rsid w:val="00F96142"/>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BEB940-E9D1-4ECF-8AE6-6B19722F5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8286</Words>
  <Characters>48893</Characters>
  <Application>Microsoft Office Word</Application>
  <DocSecurity>0</DocSecurity>
  <Lines>407</Lines>
  <Paragraphs>114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Kuchařová Marcela</dc:creator>
  <cp:lastModifiedBy>Kuchařová Marcela</cp:lastModifiedBy>
  <cp:revision>2</cp:revision>
  <cp:lastPrinted>2018-07-30T21:25:00Z</cp:lastPrinted>
  <dcterms:created xsi:type="dcterms:W3CDTF">2022-10-03T07:03:00Z</dcterms:created>
  <dcterms:modified xsi:type="dcterms:W3CDTF">2022-10-03T07:03:00Z</dcterms:modified>
</cp:coreProperties>
</file>